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C" w:rsidRDefault="00062C62" w:rsidP="00B921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записка</w:t>
      </w:r>
    </w:p>
    <w:p w:rsidR="00A002EC" w:rsidRDefault="7B7C690F" w:rsidP="00B921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>к мониторингу социально-экономического развития</w:t>
      </w:r>
    </w:p>
    <w:p w:rsidR="00A002EC" w:rsidRDefault="7B7C690F" w:rsidP="00B921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«Турочакский район» </w:t>
      </w:r>
      <w:r w:rsidR="00062C62">
        <w:br/>
      </w:r>
      <w:r w:rsidRPr="7B7C690F">
        <w:rPr>
          <w:rFonts w:ascii="Times New Roman" w:hAnsi="Times New Roman"/>
          <w:b/>
          <w:bCs/>
          <w:sz w:val="24"/>
          <w:szCs w:val="24"/>
        </w:rPr>
        <w:t>на 01.10.2020 г.</w:t>
      </w:r>
    </w:p>
    <w:p w:rsidR="00A002EC" w:rsidRDefault="00A002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002EC" w:rsidRDefault="7B7C690F" w:rsidP="00B9218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МО «Турочакский район» расположено в северо-восточной низкогорной части Республики Алтай. Площадь территории муниципального образования составляет 11060 км² (11,9 % от площади республики). </w:t>
      </w:r>
    </w:p>
    <w:p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В состав входят 9 сельских поселений, 32 населенных пункта. Административный центр – с. Турочак находится на расстоянии 140 км от республиканского центра г. Горно-Алтайска. </w:t>
      </w:r>
    </w:p>
    <w:p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Численность постоянного населения муниципального образования на 01.01.2020 г. составила 12 404 чел. Плотность населения муниципального образования – 1,1 чел. на 1 км ². </w:t>
      </w:r>
    </w:p>
    <w:p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Мониторинг социально-экономического развития МО «Турочакский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постановлением главы Администрации МО «Турочакский район» от 18.07.2015 г. № 156 (в редакции постановления № 626 от 26.08.2019 г.).</w:t>
      </w:r>
    </w:p>
    <w:p w:rsidR="00A002EC" w:rsidRDefault="7B7C690F" w:rsidP="7B7C690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Pr="7B7C690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. Собственные доходы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1.1. 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инжекторных</w:t>
      </w:r>
      <w:proofErr w:type="spellEnd"/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) двигателей, производимые на территории Российской Федерации)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>Фактическое поступление налоговых доходов консолидированного бюджета МО «Турочакский район»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инжекторных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) двигателей, производимых на территории Российской Федерации) на 01.10.2020 г. составило 118,5 млн. руб.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В сравнении с 01.10.2019 г. отмечен рост поступлений налоговых доходов консолидированного бюджета муниципального образования на 16082,6 тыс. руб., темп роста составил 115,7 %.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Исполнение доходной части бюджета муниципального образования «Турочакский район» в части налоговых поступлений по отдельным доходным источникам: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НДФЛ: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факт на 01.10.2020 г. </w:t>
      </w:r>
      <w:r w:rsidRPr="006D4D7B">
        <w:rPr>
          <w:rFonts w:ascii="Times New Roman" w:eastAsia="Times New Roman" w:hAnsi="Times New Roman"/>
          <w:sz w:val="24"/>
          <w:szCs w:val="24"/>
        </w:rPr>
        <w:t>–46,6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 руб. По отношению к 01.10.2019 г. отмечен рост на 3,6% или на 1,6 млн. руб. </w:t>
      </w:r>
    </w:p>
    <w:p w:rsidR="00A002EC" w:rsidRDefault="51D24848" w:rsidP="00441D7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1D24848">
        <w:rPr>
          <w:rFonts w:ascii="Times New Roman" w:eastAsia="Times New Roman" w:hAnsi="Times New Roman"/>
          <w:b/>
          <w:bCs/>
          <w:sz w:val="24"/>
          <w:szCs w:val="24"/>
        </w:rPr>
        <w:t xml:space="preserve">УСН: </w:t>
      </w:r>
      <w:r w:rsidRPr="51D24848">
        <w:rPr>
          <w:rFonts w:ascii="Times New Roman" w:eastAsia="Times New Roman" w:hAnsi="Times New Roman"/>
          <w:sz w:val="24"/>
          <w:szCs w:val="24"/>
        </w:rPr>
        <w:t xml:space="preserve">факт на 01.10.2020 г. –13,5 млн. руб. По отношению к 01.10.2019 г. отмечен ростна 32,9 % или на 3,4 млн. руб.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ЕНВД: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2,6 млн. руб. По отношению к 01.10.2019 г. отмечен рост на 1,1 % или на 27,2 млн. руб.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ПСН: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0,2 млн. руб. По отношению к 01.10.2019 г. отмечен рост на 56,7 % или на 0,1 млн. руб.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НИО: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5,5 млн. руб. По отношению к 01.10.2019 г. отмечен рост на 2,1 % или на 0,1 млн. руб.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ЗН: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15,2 млн. руб. По отношению к 01.10.2019 г. отмечен рост на 102,6 % или на 7,7 млн. руб. </w:t>
      </w:r>
    </w:p>
    <w:p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НДПИ: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33,5 млн. руб. По отношению к 01.10.2019 г. отмечен рост на 13,3 % или на 3,9 млн. руб. </w:t>
      </w:r>
    </w:p>
    <w:p w:rsidR="00A002EC" w:rsidRDefault="00A002EC" w:rsidP="7B7C6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02EC" w:rsidRDefault="7B7C690F" w:rsidP="7B7C69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7B7C690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7B7C690F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:rsidR="57C6CC68" w:rsidRDefault="7B7C690F" w:rsidP="7B7C69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бюджетообразующими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отраслями реального сектора экономики МО «Турочакский район» являются промышленность, сельское хозяйство, сфера услуг.</w:t>
      </w:r>
    </w:p>
    <w:p w:rsidR="00A002EC" w:rsidRDefault="7B7C690F" w:rsidP="7B7C6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7B7C69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:rsidR="00A002EC" w:rsidRDefault="582743C4" w:rsidP="58274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82743C4">
        <w:rPr>
          <w:rFonts w:ascii="Times New Roman" w:eastAsia="Times New Roman" w:hAnsi="Times New Roman"/>
          <w:sz w:val="24"/>
          <w:szCs w:val="24"/>
          <w:lang w:eastAsia="ar-SA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01.10.2020 г., по МО «Турочакский район» составило 29 ед., что больше на 2 ед. по сравнению с аналогичным периодом прошлого года (на 01.10.2019 г. – 27 ед.).</w:t>
      </w:r>
    </w:p>
    <w:p w:rsidR="00A002EC" w:rsidRDefault="50CEE466" w:rsidP="50CEE4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50CEE466">
        <w:rPr>
          <w:rFonts w:ascii="Times New Roman" w:hAnsi="Times New Roman"/>
          <w:b/>
          <w:b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:rsidR="57C6CC68" w:rsidRDefault="50CEE466" w:rsidP="50CEE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50CEE466">
        <w:rPr>
          <w:rFonts w:ascii="Times New Roman" w:eastAsia="Times New Roman" w:hAnsi="Times New Roman"/>
          <w:sz w:val="24"/>
          <w:szCs w:val="24"/>
        </w:rPr>
        <w:t>По состоянию на 01.10.2020 г. объем отгруженных товаров собственного производства, выполненных работ и услуг собственными силами предприятий, составил 466,25 млн. руб., темп роста к аналогичному периоду прошлого года составил 118 % (на 01.10.2019 г. – 395,22 млн. руб.). На душу населения данный показатель составил 37,6 тыс. руб.</w:t>
      </w:r>
    </w:p>
    <w:p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Увеличение общего объема отгруженных товаров собственного производства, выполненных работ и услуг собственными силами предприятий на 01.10.2020 г. обусловлено следующими разделами:</w:t>
      </w:r>
    </w:p>
    <w:p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по разделу G «Торговля оптовая и розничная; ремонт автотранспортных средств и мотоциклов» увеличение составило 115,2 % к аналогичному периоду прошлого года;</w:t>
      </w:r>
    </w:p>
    <w:p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по разделу Н «Транспортировка и хранение» увеличение произошло в 4,7 раза к аналогичному периоду прошлого года.</w:t>
      </w:r>
    </w:p>
    <w:p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Уменьшение общего объема отгруженных товаров собственного производства, выполненных работ и услуг собственными силами предприятий на 01.10.2020 г. отмечено по разделам:</w:t>
      </w:r>
    </w:p>
    <w:p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 xml:space="preserve">по разделу Р «Образование» снижение составило 78,4 % к аналогичному периоду прошлого года. </w:t>
      </w:r>
    </w:p>
    <w:p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В структуре общего объема отгруженных товаров собственного производства, выполненных работ и услуг собственными силами предприятий на 01.10.2020 г. наибольшую долю определить невозможно, на раздел Н «Транспортировка и хранение», где наибольший темп роста, приходится 13 % от общего объема.</w:t>
      </w:r>
    </w:p>
    <w:p w:rsidR="00A002EC" w:rsidRDefault="7B7C69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7B7C690F">
        <w:rPr>
          <w:rFonts w:ascii="Times New Roman" w:hAnsi="Times New Roman"/>
          <w:b/>
          <w:bCs/>
          <w:i/>
          <w:iCs/>
          <w:sz w:val="24"/>
          <w:szCs w:val="24"/>
        </w:rPr>
        <w:t>Объем промышленного производства</w:t>
      </w:r>
    </w:p>
    <w:p w:rsidR="7B7C690F" w:rsidRDefault="4B59BE86" w:rsidP="00B9218F">
      <w:pPr>
        <w:spacing w:after="0"/>
        <w:ind w:firstLine="720"/>
        <w:jc w:val="both"/>
      </w:pPr>
      <w:r w:rsidRPr="4B59BE86">
        <w:rPr>
          <w:rFonts w:ascii="Times New Roman" w:eastAsia="Times New Roman" w:hAnsi="Times New Roman"/>
          <w:sz w:val="24"/>
          <w:szCs w:val="24"/>
        </w:rPr>
        <w:t>В сфере промышленного производства в январе - сентябре 2020 г. сводный индекс промышленного производства (далее – ИПП) составил 93,9 % (по Республике Алтай – 120,6 %), объем отгруженной промышленными предприятиями продукции – 101,89 млн. руб.</w:t>
      </w:r>
    </w:p>
    <w:p w:rsidR="7B7C690F" w:rsidRDefault="5126215C" w:rsidP="0029630B">
      <w:pPr>
        <w:spacing w:after="0" w:line="240" w:lineRule="auto"/>
        <w:ind w:firstLine="720"/>
        <w:jc w:val="both"/>
      </w:pPr>
      <w:r w:rsidRPr="5126215C">
        <w:rPr>
          <w:rFonts w:ascii="Times New Roman" w:eastAsia="Times New Roman" w:hAnsi="Times New Roman"/>
          <w:sz w:val="24"/>
          <w:szCs w:val="24"/>
        </w:rPr>
        <w:t>Наиболее значимые отрасли произво</w:t>
      </w:r>
      <w:r w:rsidR="00100C54">
        <w:rPr>
          <w:rFonts w:ascii="Times New Roman" w:eastAsia="Times New Roman" w:hAnsi="Times New Roman"/>
          <w:sz w:val="24"/>
          <w:szCs w:val="24"/>
        </w:rPr>
        <w:t>дства для Турочакского района: «Добыча полезных ископаемых», «Обрабатывающие производства» и «</w:t>
      </w:r>
      <w:r w:rsidRPr="5126215C">
        <w:rPr>
          <w:rFonts w:ascii="Times New Roman" w:eastAsia="Times New Roman" w:hAnsi="Times New Roman"/>
          <w:sz w:val="24"/>
          <w:szCs w:val="24"/>
        </w:rPr>
        <w:t>Производство</w:t>
      </w:r>
      <w:r w:rsidR="00100C54">
        <w:rPr>
          <w:rFonts w:ascii="Times New Roman" w:eastAsia="Times New Roman" w:hAnsi="Times New Roman"/>
          <w:sz w:val="24"/>
          <w:szCs w:val="24"/>
        </w:rPr>
        <w:t xml:space="preserve"> и распределение электроэнергии»</w:t>
      </w:r>
      <w:r w:rsidRPr="5126215C">
        <w:rPr>
          <w:rFonts w:ascii="Times New Roman" w:eastAsia="Times New Roman" w:hAnsi="Times New Roman"/>
          <w:sz w:val="24"/>
          <w:szCs w:val="24"/>
        </w:rPr>
        <w:t>. Основные предприятия, работающие в этих отраслях: ООО «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Турочакское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 ДРСУ» (смеси 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песчанно-гравийные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>), ООО «Надежда» (полезные ископаемые), ООО «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Андоба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» (полезные ископаемые), АУРА «Турочак лес» (лесоматериалы), ИП Степанов С.И. (лесоматериалы), ИП 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Рецлав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 Е.П. (производство хлеба), ИП Солопов М.В. (производство хлеба), ООО «Алтын бай» (производство чая), ООО «Солнечная энергия +» (производство электроэнергии), ООО «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Теплостройалтай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» (производство 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>).</w:t>
      </w:r>
    </w:p>
    <w:p w:rsidR="7B7C690F" w:rsidRDefault="7B7C690F" w:rsidP="0029630B">
      <w:pPr>
        <w:spacing w:after="0" w:line="240" w:lineRule="auto"/>
        <w:ind w:firstLine="720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Основное влияние оказало снижение индекса производства по добыче полезных ископаемых на 6,2 % и обрабатывающих производств на 5,4 %;</w:t>
      </w:r>
    </w:p>
    <w:p w:rsidR="7B7C690F" w:rsidRDefault="4B59BE86" w:rsidP="0029630B">
      <w:pPr>
        <w:spacing w:after="0" w:line="240" w:lineRule="auto"/>
        <w:ind w:firstLine="720"/>
        <w:jc w:val="both"/>
      </w:pPr>
      <w:r w:rsidRPr="4B59BE86">
        <w:rPr>
          <w:rFonts w:ascii="Times New Roman" w:eastAsia="Times New Roman" w:hAnsi="Times New Roman"/>
          <w:sz w:val="24"/>
          <w:szCs w:val="24"/>
        </w:rPr>
        <w:t>Вместе с тем, в январе - сентябре 2020 г. по сравнению с предыдущим периодом увеличилось производство хлебобулочных изделий на 11,1 % (380,8 т.).</w:t>
      </w:r>
    </w:p>
    <w:p w:rsidR="7B7C690F" w:rsidRDefault="7B7C690F" w:rsidP="0029630B">
      <w:pPr>
        <w:spacing w:after="0" w:line="240" w:lineRule="auto"/>
        <w:ind w:firstLine="720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По видам деятельности на основании Закона «О статистической отчетности» в рамках конфиденциальности информации, где отчетность представлена менее, чем тремя </w:t>
      </w:r>
      <w:r w:rsidRPr="7B7C690F">
        <w:rPr>
          <w:rFonts w:ascii="Times New Roman" w:eastAsia="Times New Roman" w:hAnsi="Times New Roman"/>
          <w:sz w:val="24"/>
          <w:szCs w:val="24"/>
        </w:rPr>
        <w:lastRenderedPageBreak/>
        <w:t xml:space="preserve">субъектами, данные по этим видам деятельности территориальным отделением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Алтайкрастата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по Республике Алтай не представлены в связи с чем анализ произвести не имеется возможности. </w:t>
      </w:r>
    </w:p>
    <w:p w:rsidR="00B9218F" w:rsidRDefault="00B9218F" w:rsidP="0029630B">
      <w:pPr>
        <w:spacing w:after="0" w:line="240" w:lineRule="auto"/>
        <w:ind w:firstLine="720"/>
        <w:jc w:val="both"/>
      </w:pPr>
    </w:p>
    <w:p w:rsidR="00A002EC" w:rsidRDefault="00062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:rsidR="00A002EC" w:rsidRDefault="4B59B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B59BE86">
        <w:rPr>
          <w:rFonts w:ascii="Times New Roman" w:hAnsi="Times New Roman"/>
          <w:sz w:val="24"/>
          <w:szCs w:val="24"/>
        </w:rPr>
        <w:t>По данным Единого реестра субъектов малого и среднего предпринимательства</w:t>
      </w:r>
      <w:r w:rsidR="00100C54">
        <w:rPr>
          <w:rFonts w:ascii="Times New Roman" w:hAnsi="Times New Roman"/>
          <w:sz w:val="24"/>
          <w:szCs w:val="24"/>
        </w:rPr>
        <w:t xml:space="preserve">(далее - СМСП) </w:t>
      </w:r>
      <w:r w:rsidRPr="005D70D2">
        <w:rPr>
          <w:rFonts w:ascii="Times New Roman" w:hAnsi="Times New Roman"/>
          <w:sz w:val="24"/>
          <w:szCs w:val="24"/>
        </w:rPr>
        <w:t>по состоянию на 10.10.20</w:t>
      </w:r>
      <w:r w:rsidRPr="4B59BE86">
        <w:rPr>
          <w:rFonts w:ascii="Times New Roman" w:hAnsi="Times New Roman"/>
          <w:sz w:val="24"/>
          <w:szCs w:val="24"/>
        </w:rPr>
        <w:t xml:space="preserve">20 г.на территории МО «Турочакский район» </w:t>
      </w:r>
      <w:r w:rsidRPr="005D70D2">
        <w:rPr>
          <w:rFonts w:ascii="Times New Roman" w:hAnsi="Times New Roman"/>
          <w:sz w:val="24"/>
          <w:szCs w:val="24"/>
        </w:rPr>
        <w:t>зарегистрировано</w:t>
      </w:r>
      <w:r w:rsidRPr="4B59BE86">
        <w:rPr>
          <w:rFonts w:ascii="Times New Roman" w:hAnsi="Times New Roman"/>
          <w:sz w:val="24"/>
          <w:szCs w:val="24"/>
        </w:rPr>
        <w:t xml:space="preserve"> 373 субъектов малого и среднего предпринимательства, </w:t>
      </w:r>
      <w:r w:rsidRPr="005D70D2">
        <w:rPr>
          <w:rFonts w:ascii="Times New Roman" w:hAnsi="Times New Roman"/>
          <w:sz w:val="24"/>
          <w:szCs w:val="24"/>
        </w:rPr>
        <w:t xml:space="preserve">из которых </w:t>
      </w:r>
      <w:r w:rsidRPr="4B59BE86">
        <w:rPr>
          <w:rFonts w:ascii="Times New Roman" w:hAnsi="Times New Roman"/>
          <w:sz w:val="24"/>
          <w:szCs w:val="24"/>
        </w:rPr>
        <w:t>малые</w:t>
      </w:r>
      <w:r w:rsidR="00100C54">
        <w:rPr>
          <w:rFonts w:ascii="Times New Roman" w:hAnsi="Times New Roman"/>
          <w:sz w:val="24"/>
          <w:szCs w:val="24"/>
        </w:rPr>
        <w:t xml:space="preserve"> предприятия составили 11 ед.</w:t>
      </w:r>
      <w:r w:rsidRPr="4B59B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0D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5D70D2">
        <w:rPr>
          <w:rFonts w:ascii="Times New Roman" w:hAnsi="Times New Roman"/>
          <w:sz w:val="24"/>
          <w:szCs w:val="24"/>
        </w:rPr>
        <w:t xml:space="preserve"> – 362</w:t>
      </w:r>
      <w:r w:rsidR="00100C54">
        <w:rPr>
          <w:rFonts w:ascii="Times New Roman" w:hAnsi="Times New Roman"/>
          <w:sz w:val="24"/>
          <w:szCs w:val="24"/>
        </w:rPr>
        <w:t>ед.</w:t>
      </w:r>
      <w:r w:rsidRPr="005D70D2">
        <w:rPr>
          <w:rFonts w:ascii="Times New Roman" w:hAnsi="Times New Roman"/>
          <w:sz w:val="24"/>
          <w:szCs w:val="24"/>
        </w:rPr>
        <w:t xml:space="preserve">, средние предприятия отсутствуют. </w:t>
      </w:r>
    </w:p>
    <w:p w:rsidR="00A002EC" w:rsidRDefault="48AE9F5C" w:rsidP="00B921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8AE9F5C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48AE9F5C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48AE9F5C">
        <w:rPr>
          <w:rFonts w:ascii="Times New Roman" w:hAnsi="Times New Roman"/>
          <w:sz w:val="24"/>
          <w:szCs w:val="24"/>
        </w:rPr>
        <w:t xml:space="preserve"> по состоянию на 01.10.2020 г. на территории МО «Турочакский» зарегистрировано 375 </w:t>
      </w:r>
      <w:r w:rsidR="00100C54">
        <w:rPr>
          <w:rFonts w:ascii="Times New Roman" w:hAnsi="Times New Roman"/>
          <w:sz w:val="24"/>
          <w:szCs w:val="24"/>
        </w:rPr>
        <w:t>СМСП</w:t>
      </w:r>
      <w:r w:rsidRPr="48AE9F5C">
        <w:rPr>
          <w:rFonts w:ascii="Times New Roman" w:hAnsi="Times New Roman"/>
          <w:sz w:val="24"/>
          <w:szCs w:val="24"/>
        </w:rPr>
        <w:t>, из которых малые предприятия составили 8 ед</w:t>
      </w:r>
      <w:r w:rsidR="00100C5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100C5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100C54">
        <w:rPr>
          <w:rFonts w:ascii="Times New Roman" w:hAnsi="Times New Roman"/>
          <w:sz w:val="24"/>
          <w:szCs w:val="24"/>
        </w:rPr>
        <w:t xml:space="preserve"> – 110 ед.</w:t>
      </w:r>
      <w:r w:rsidRPr="48AE9F5C">
        <w:rPr>
          <w:rFonts w:ascii="Times New Roman" w:hAnsi="Times New Roman"/>
          <w:sz w:val="24"/>
          <w:szCs w:val="24"/>
        </w:rPr>
        <w:t>, средние предприятия отсутствуют.</w:t>
      </w:r>
    </w:p>
    <w:p w:rsidR="00A002EC" w:rsidRDefault="024CEC52" w:rsidP="00B9218F">
      <w:pPr>
        <w:spacing w:after="0" w:line="240" w:lineRule="auto"/>
        <w:ind w:firstLine="709"/>
        <w:contextualSpacing/>
        <w:jc w:val="both"/>
      </w:pPr>
      <w:r w:rsidRPr="005D70D2">
        <w:rPr>
          <w:rFonts w:ascii="Times New Roman" w:hAnsi="Times New Roman"/>
          <w:sz w:val="24"/>
          <w:szCs w:val="24"/>
        </w:rPr>
        <w:t xml:space="preserve">Отраслевая структура малого и среднего бизнеса </w:t>
      </w:r>
      <w:r w:rsidRPr="024CEC52">
        <w:rPr>
          <w:rFonts w:ascii="Times New Roman" w:hAnsi="Times New Roman"/>
          <w:sz w:val="24"/>
          <w:szCs w:val="24"/>
        </w:rPr>
        <w:t xml:space="preserve">на </w:t>
      </w:r>
      <w:r w:rsidRPr="005D70D2">
        <w:rPr>
          <w:rFonts w:ascii="Times New Roman" w:hAnsi="Times New Roman"/>
          <w:sz w:val="24"/>
          <w:szCs w:val="24"/>
        </w:rPr>
        <w:t>10.10.20</w:t>
      </w:r>
      <w:r w:rsidRPr="024CEC52">
        <w:rPr>
          <w:rFonts w:ascii="Times New Roman" w:hAnsi="Times New Roman"/>
          <w:sz w:val="24"/>
          <w:szCs w:val="24"/>
        </w:rPr>
        <w:t xml:space="preserve">20 г. </w:t>
      </w:r>
      <w:r w:rsidRPr="005D70D2"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A002EC" w:rsidRDefault="00A002EC" w:rsidP="00B9218F">
      <w:pPr>
        <w:shd w:val="clear" w:color="auto" w:fill="FFFFFF"/>
        <w:spacing w:after="0" w:line="240" w:lineRule="auto"/>
        <w:ind w:firstLine="709"/>
        <w:contextualSpacing/>
        <w:jc w:val="right"/>
      </w:pPr>
    </w:p>
    <w:tbl>
      <w:tblPr>
        <w:tblW w:w="5000" w:type="pct"/>
        <w:tblInd w:w="-52" w:type="dxa"/>
        <w:tblBorders>
          <w:top w:val="single" w:sz="6" w:space="0" w:color="808080"/>
          <w:left w:val="single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60"/>
        <w:gridCol w:w="1264"/>
        <w:gridCol w:w="1272"/>
        <w:gridCol w:w="2511"/>
      </w:tblGrid>
      <w:tr w:rsidR="00A002EC" w:rsidTr="6F5B6CC3">
        <w:tc>
          <w:tcPr>
            <w:tcW w:w="4335" w:type="dxa"/>
            <w:vMerge w:val="restart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 Наименование отрасли ВЭД</w:t>
            </w:r>
          </w:p>
        </w:tc>
        <w:tc>
          <w:tcPr>
            <w:tcW w:w="25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Количество СМСП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занятых в сфере МСП</w:t>
            </w:r>
          </w:p>
        </w:tc>
      </w:tr>
      <w:tr w:rsidR="00A002EC" w:rsidTr="6F5B6CC3">
        <w:tc>
          <w:tcPr>
            <w:tcW w:w="4335" w:type="dxa"/>
            <w:vMerge/>
            <w:vAlign w:val="center"/>
          </w:tcPr>
          <w:p w:rsidR="00A002EC" w:rsidRDefault="00A002EC" w:rsidP="00B9218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чел.</w:t>
            </w:r>
          </w:p>
        </w:tc>
      </w:tr>
      <w:tr w:rsidR="00A002EC" w:rsidTr="6F5B6CC3">
        <w:trPr>
          <w:trHeight w:val="334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  <w:t>697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106</w:t>
            </w:r>
          </w:p>
        </w:tc>
      </w:tr>
      <w:tr w:rsidR="00A002EC" w:rsidTr="6F5B6CC3">
        <w:trPr>
          <w:trHeight w:val="313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137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7B7C690F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B7C690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26</w:t>
            </w:r>
          </w:p>
          <w:p w:rsidR="00A002EC" w:rsidRDefault="00A002EC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32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70</w:t>
            </w:r>
          </w:p>
        </w:tc>
      </w:tr>
      <w:tr w:rsidR="00A002EC" w:rsidTr="6F5B6CC3">
        <w:trPr>
          <w:trHeight w:val="254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155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68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27</w:t>
            </w:r>
          </w:p>
        </w:tc>
      </w:tr>
      <w:tr w:rsidR="00A002EC" w:rsidTr="6F5B6CC3">
        <w:trPr>
          <w:trHeight w:val="691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2B29BA0B" w:rsidRDefault="2B29BA0B" w:rsidP="00B9218F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14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2B29BA0B" w:rsidRDefault="2B29BA0B" w:rsidP="00B9218F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41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2B29BA0B" w:rsidRDefault="2B29BA0B" w:rsidP="00B9218F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</w:tr>
      <w:tr w:rsidR="00A002EC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2B29BA0B" w:rsidRPr="00841469" w:rsidRDefault="2B29BA0B" w:rsidP="00B921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002EC" w:rsidRDefault="2B29BA0B" w:rsidP="00B9218F">
            <w:pPr>
              <w:spacing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41469">
              <w:rPr>
                <w:rFonts w:ascii="Times New Roman" w:hAnsi="Times New Roman"/>
              </w:rPr>
              <w:t>0</w:t>
            </w:r>
          </w:p>
        </w:tc>
      </w:tr>
    </w:tbl>
    <w:p w:rsidR="4B59BE86" w:rsidRDefault="4B59BE86" w:rsidP="4B59BE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Сельское хозяйство</w:t>
      </w:r>
    </w:p>
    <w:p w:rsidR="00A002EC" w:rsidRDefault="4ADFDB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 ед., из которых 1 сельскохозяйственный производственный кооператив и 2 предприятия переработки дикоросов. Также зарегистрировано 54 крестьянских (фермерских) хозяйств и индивидуальных предпринимателей (далее – КФХ), из которых фактически осуществляют деятельность 15 ед. Кроме того осуществляют деятельность 1 СПОК и 4970 личных подсобных хозяйств (далее – ЛПХ).</w:t>
      </w:r>
    </w:p>
    <w:p w:rsidR="00A002EC" w:rsidRDefault="4ADFDBF5" w:rsidP="1C993E4E">
      <w:pPr>
        <w:shd w:val="clear" w:color="auto" w:fill="FFFFFF"/>
        <w:suppressAutoHyphens/>
        <w:spacing w:after="0" w:line="240" w:lineRule="auto"/>
        <w:ind w:firstLine="709"/>
        <w:jc w:val="both"/>
      </w:pP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Объем производства сельскохозяйственной продукции в хозяйствах всех категорий на 01.10.2020 г. в фактически дейст</w:t>
      </w:r>
      <w:r w:rsidR="00841469">
        <w:rPr>
          <w:rFonts w:ascii="Times New Roman" w:eastAsia="Times New Roman" w:hAnsi="Times New Roman"/>
          <w:sz w:val="24"/>
          <w:szCs w:val="24"/>
          <w:lang w:eastAsia="ar-SA"/>
        </w:rPr>
        <w:t>вовавших ценах составил 176,84 млн. руб.</w:t>
      </w: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 xml:space="preserve"> в том числе продукция животноводства – 116</w:t>
      </w:r>
      <w:r w:rsidR="00841469">
        <w:rPr>
          <w:rFonts w:ascii="Times New Roman" w:eastAsia="Times New Roman" w:hAnsi="Times New Roman"/>
          <w:sz w:val="24"/>
          <w:szCs w:val="24"/>
          <w:lang w:eastAsia="ar-SA"/>
        </w:rPr>
        <w:t>,94 млн. руб.</w:t>
      </w: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, продукция растениеводства – 59</w:t>
      </w:r>
      <w:r w:rsidR="00841469">
        <w:rPr>
          <w:rFonts w:ascii="Times New Roman" w:eastAsia="Times New Roman" w:hAnsi="Times New Roman"/>
          <w:sz w:val="24"/>
          <w:szCs w:val="24"/>
          <w:lang w:eastAsia="ar-SA"/>
        </w:rPr>
        <w:t>,89 млн. руб</w:t>
      </w: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. В сравнении с 01.10.2019 г. наблюдается снижение объем производства сельскохозяйственной продукции на 9 млн. руб. или на 1 %, что связано с прекращением деятельности крестьянских (фермерских) хозяйств, снижением поголовья сельскохозяйственных животных в хозяйствах населения.</w:t>
      </w:r>
    </w:p>
    <w:p w:rsidR="00A002EC" w:rsidRDefault="4965121E" w:rsidP="496512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>Индекс производства сельскохозяйственной продукции в хозяйствах всех категорий составил 98 %, в том числе продукции животноводства — 97,6%, продукции растениеводства - 98,6%. В сравнении с аналогичным периодом предыдущего года отмечено снижение индекса производства сельскохозяйственной продукции в хозяйствах всех категорий на 2,4 процентных пункта. Снижение объема связанно с сокращением поголовья животных во всех категориях хозяйств из-за высоких затрат на производство сельскохозяйственной продукции, отсутствия объектов переработки.</w:t>
      </w:r>
    </w:p>
    <w:p w:rsidR="00A002EC" w:rsidRDefault="4965121E" w:rsidP="496512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4965121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Растениеводство</w:t>
      </w:r>
    </w:p>
    <w:p w:rsidR="00A002EC" w:rsidRDefault="4B59BE86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B59BE86">
        <w:rPr>
          <w:rFonts w:ascii="Times New Roman" w:eastAsia="Times New Roman" w:hAnsi="Times New Roman"/>
          <w:sz w:val="24"/>
          <w:szCs w:val="24"/>
          <w:lang w:eastAsia="ar-SA"/>
        </w:rPr>
        <w:t>Посевная площадь сельскохозяйственных культур под урожай текущего года в хозяйствах всех категорий (без учета ЛПХ) составила 796 га. В структуре посевной площади 41,2% занято многолетними травами посева прошлых лет.</w:t>
      </w:r>
    </w:p>
    <w:p w:rsidR="00A002EC" w:rsidRDefault="008414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По состоянию на 01.</w:t>
      </w:r>
      <w:r w:rsidR="4965121E" w:rsidRPr="4965121E">
        <w:rPr>
          <w:rFonts w:ascii="Times New Roman" w:eastAsia="Arial" w:hAnsi="Times New Roman"/>
          <w:sz w:val="24"/>
          <w:szCs w:val="24"/>
          <w:lang w:eastAsia="ar-SA"/>
        </w:rPr>
        <w:t>10.2020 г. всеми хозяйствами МО «Турочакский район» заготовлено: грубых кормов (сена многолетних трав и с естественных сенокосных угодий) - 4610 тонны или на 53,5% меньше к аналогичному периоду прошлого года, о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беспеченность кормами составляет8,8 ц. корм. ед. на 1 </w:t>
      </w:r>
      <w:proofErr w:type="spellStart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. гол., для обеспечения кормами в полном объеме зак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уплено грубых кормов – 3 500 т.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, что составило дополнительно6,7ц. корм. ед. на 1 </w:t>
      </w:r>
      <w:proofErr w:type="spellStart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. гол.</w:t>
      </w:r>
    </w:p>
    <w:p w:rsidR="00A002EC" w:rsidRDefault="2980AB25">
      <w:pPr>
        <w:suppressAutoHyphens/>
        <w:spacing w:after="0" w:line="240" w:lineRule="auto"/>
        <w:ind w:firstLine="709"/>
        <w:jc w:val="both"/>
      </w:pPr>
      <w:r w:rsidRPr="2980AB2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Валовый сбор картофеля в сельскохозяйственных организациях и КФХ, включая ИП,</w:t>
      </w:r>
      <w:r w:rsidRPr="2980AB25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уменьшился на 39,3 % к аналогичному периоду прошлого года за счет неблагоприятных погодных условий</w:t>
      </w:r>
      <w:r w:rsidRPr="2980AB2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 w:rsidRPr="2980AB25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урожайность картофеля в сельскохозяйственных организациях и КФХ составила 108,6 ц/га.</w:t>
      </w:r>
    </w:p>
    <w:p w:rsidR="00A002EC" w:rsidRDefault="4965121E">
      <w:pPr>
        <w:suppressAutoHyphens/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Валовый сбор овощей открытого грунта в сельскохозяйственных организациях и КФХ, включая ИП,</w:t>
      </w: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уменьшился на 2,6 % к аналогичному периоду прошлого года за счет плохих погодных условий</w:t>
      </w:r>
      <w:r w:rsidRPr="4965121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. </w:t>
      </w: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>Средняя урожайность овощей открытого грунта в сельскохозяйственных организациях и КФХ составила 193,5 ц/га.</w:t>
      </w:r>
    </w:p>
    <w:p w:rsidR="00A002EC" w:rsidRDefault="51AC826A">
      <w:pPr>
        <w:suppressAutoHyphens/>
        <w:spacing w:after="0" w:line="240" w:lineRule="auto"/>
        <w:ind w:firstLine="709"/>
        <w:jc w:val="both"/>
      </w:pPr>
      <w:r w:rsidRPr="51AC826A">
        <w:rPr>
          <w:rFonts w:ascii="Times New Roman" w:eastAsia="Times New Roman" w:hAnsi="Times New Roman"/>
          <w:sz w:val="24"/>
          <w:szCs w:val="24"/>
          <w:lang w:eastAsia="ar-SA"/>
        </w:rPr>
        <w:t>Валовый сбор картофеля и овощей открытого грунта в сельскохозяйственных организациях и КФХ на 01.10.2020 г. составил:</w:t>
      </w:r>
    </w:p>
    <w:p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370"/>
        <w:gridCol w:w="1814"/>
        <w:gridCol w:w="1875"/>
        <w:gridCol w:w="1662"/>
      </w:tblGrid>
      <w:tr w:rsidR="00A002EC" w:rsidTr="2980AB25">
        <w:trPr>
          <w:trHeight w:val="631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2EC" w:rsidRDefault="00062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4B59BE86">
            <w:pPr>
              <w:tabs>
                <w:tab w:val="left" w:pos="2229"/>
              </w:tabs>
              <w:suppressAutoHyphens/>
              <w:spacing w:after="0" w:line="240" w:lineRule="auto"/>
              <w:jc w:val="center"/>
            </w:pPr>
            <w:r w:rsidRPr="4B59B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01.10.2019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4B59BE86">
            <w:pPr>
              <w:tabs>
                <w:tab w:val="left" w:pos="2229"/>
              </w:tabs>
              <w:suppressAutoHyphens/>
              <w:spacing w:after="0" w:line="240" w:lineRule="auto"/>
              <w:jc w:val="center"/>
            </w:pPr>
            <w:r w:rsidRPr="4B59B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01.10.2020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A002EC" w:rsidTr="2980AB25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картофеля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2980AB25" w:rsidP="2980AB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2980AB25" w:rsidP="2980AB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60,7</w:t>
            </w:r>
          </w:p>
        </w:tc>
      </w:tr>
      <w:tr w:rsidR="00A002EC" w:rsidTr="2980AB25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овощей открытого грунта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97,4</w:t>
            </w:r>
          </w:p>
        </w:tc>
      </w:tr>
    </w:tbl>
    <w:p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02EC" w:rsidRDefault="00062C6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:rsidR="00A002EC" w:rsidRDefault="1F32CB01" w:rsidP="1F32CB01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</w:pPr>
      <w:r w:rsidRPr="1F32CB01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01.10.2020 г. составило:</w:t>
      </w:r>
    </w:p>
    <w:p w:rsidR="00A002EC" w:rsidRDefault="00A002EC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070"/>
        <w:gridCol w:w="2033"/>
        <w:gridCol w:w="1701"/>
        <w:gridCol w:w="1824"/>
      </w:tblGrid>
      <w:tr w:rsidR="00A002EC" w:rsidTr="1F32CB01">
        <w:trPr>
          <w:trHeight w:val="631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pacing w:after="0" w:line="240" w:lineRule="auto"/>
              <w:ind w:firstLine="24"/>
              <w:jc w:val="center"/>
            </w:pPr>
            <w:r w:rsidRPr="1F32CB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01.10.2019 г.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pacing w:after="0" w:line="240" w:lineRule="auto"/>
              <w:ind w:firstLine="24"/>
              <w:jc w:val="center"/>
            </w:pPr>
            <w:r w:rsidRPr="1F32CB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01.10.2020 г.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A002EC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3016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2745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91%</w:t>
            </w:r>
          </w:p>
        </w:tc>
      </w:tr>
      <w:tr w:rsidR="00A002EC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т. ч. коров,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1139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92,5%</w:t>
            </w:r>
          </w:p>
        </w:tc>
      </w:tr>
      <w:tr w:rsidR="00A002EC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 них:</w:t>
            </w:r>
          </w:p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002EC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95%</w:t>
            </w:r>
          </w:p>
        </w:tc>
      </w:tr>
      <w:tr w:rsidR="00A002EC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886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775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87,5%</w:t>
            </w:r>
          </w:p>
        </w:tc>
      </w:tr>
      <w:tr w:rsidR="00A002EC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613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86,5%</w:t>
            </w:r>
          </w:p>
        </w:tc>
      </w:tr>
      <w:tr w:rsidR="00A002EC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002EC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8857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8586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96,3%</w:t>
            </w:r>
          </w:p>
        </w:tc>
      </w:tr>
    </w:tbl>
    <w:p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A002EC" w:rsidRDefault="1F32CB01">
      <w:pPr>
        <w:suppressAutoHyphens/>
        <w:spacing w:after="0" w:line="240" w:lineRule="auto"/>
        <w:ind w:firstLine="709"/>
        <w:jc w:val="both"/>
      </w:pPr>
      <w:r w:rsidRPr="1F32CB01">
        <w:rPr>
          <w:rFonts w:ascii="Times New Roman" w:eastAsia="Arial" w:hAnsi="Times New Roman"/>
          <w:sz w:val="24"/>
          <w:szCs w:val="24"/>
          <w:lang w:eastAsia="ar-SA"/>
        </w:rPr>
        <w:t>На 01.10.2020 г. в хозяйствах всех категорий: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КРС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9 % к аналогичному периоду прошлого года за счет уменьшение поголовья в ЛПХ. Средний вес одной головы КРС в сельскохозяйственных организациях составил 350 кг. Снижение поголовья связано с прекращением деятельности крестьянских (фермерских) хозяйств, сокращением поголовья в хозяйствах населения из-за высоких затрат на содержание животных.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В целях увеличения поголовья КРС в хозяйствах всех категорий проведены следующие мероприятия: проводится информационная, консультационная работа с ИП, главами крестьянских хозяйств об оказании государственной поддержки, выделение земельных участков для заготовки кормов, выпаса животных. 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red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овец и коз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5 % к аналогичному периоду прошлого года за счет снижения поголовья в хозяйствах населения, из-за природно-климатических условий (высокая </w:t>
      </w:r>
      <w:proofErr w:type="spellStart"/>
      <w:r w:rsidRPr="4965121E">
        <w:rPr>
          <w:rFonts w:ascii="Times New Roman" w:eastAsia="Arial" w:hAnsi="Times New Roman"/>
          <w:sz w:val="24"/>
          <w:szCs w:val="24"/>
          <w:lang w:eastAsia="ar-SA"/>
        </w:rPr>
        <w:t>залесенность</w:t>
      </w:r>
      <w:proofErr w:type="spellEnd"/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, отсутствие пастбищ) содержание </w:t>
      </w:r>
      <w:proofErr w:type="spellStart"/>
      <w:r w:rsidRPr="4965121E">
        <w:rPr>
          <w:rFonts w:ascii="Times New Roman" w:eastAsia="Arial" w:hAnsi="Times New Roman"/>
          <w:sz w:val="24"/>
          <w:szCs w:val="24"/>
          <w:lang w:eastAsia="ar-SA"/>
        </w:rPr>
        <w:t>мрс</w:t>
      </w:r>
      <w:proofErr w:type="spellEnd"/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не рентабельно. </w:t>
      </w:r>
    </w:p>
    <w:p w:rsidR="00A002EC" w:rsidRDefault="6F5B6CC3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red"/>
          <w:lang w:eastAsia="ar-SA"/>
        </w:rPr>
      </w:pPr>
      <w:r w:rsidRPr="6F5B6CC3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лошадей</w:t>
      </w:r>
      <w:r w:rsidRPr="6F5B6CC3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12,5 % к аналогичному периоду прошлого года. Средний вес одной головы лошади в сельскохозяйственных организациях составил 500кг. 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Снижение поголовья в крестьянских (фермерских) хозяйствах связано с прекращением деятельности ИП глав КФХ в связи с уходом на пенсию глав, с выявлением заболевания животных ветеринарной службой. 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свиней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13,5% к аналогичному периоду прошлого года за счет снижения поголовья животных в личных подсобных хозяйствах населения из-за роста цен на корма.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количество птиц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3,7% к аналогичному периоду прошлого года из-за роста цен на корма.</w:t>
      </w:r>
    </w:p>
    <w:p w:rsidR="00A002EC" w:rsidRDefault="74E07683" w:rsidP="74E07683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74E07683">
        <w:rPr>
          <w:rFonts w:ascii="Times New Roman" w:eastAsia="Times New Roman" w:hAnsi="Times New Roman"/>
          <w:sz w:val="24"/>
          <w:szCs w:val="24"/>
          <w:lang w:eastAsia="ar-SA"/>
        </w:rPr>
        <w:t>Производство продуктов животноводства в хозяйствах всех категорий на 01.10.2020 г. составило:</w:t>
      </w:r>
    </w:p>
    <w:p w:rsidR="00A002EC" w:rsidRDefault="00A002EC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69"/>
        <w:gridCol w:w="1985"/>
        <w:gridCol w:w="1984"/>
        <w:gridCol w:w="1569"/>
      </w:tblGrid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pacing w:after="0" w:line="240" w:lineRule="auto"/>
              <w:ind w:firstLine="34"/>
              <w:jc w:val="center"/>
            </w:pPr>
            <w:r w:rsidRPr="74E07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pacing w:after="0" w:line="240" w:lineRule="auto"/>
              <w:ind w:firstLine="34"/>
              <w:jc w:val="center"/>
            </w:pPr>
            <w:r w:rsidRPr="74E07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01.10.2020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Скот и птица на убой в живом весе,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186,2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94</w:t>
            </w:r>
          </w:p>
        </w:tc>
      </w:tr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Молоко,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51D2484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1D2484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2525,4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100,2</w:t>
            </w:r>
          </w:p>
        </w:tc>
      </w:tr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т.ч.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4965121E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6512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4965121E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6512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4965121E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6512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59,7</w:t>
            </w:r>
          </w:p>
        </w:tc>
      </w:tr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Шерсть,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Козий пух,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002EC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564,7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97,3</w:t>
            </w:r>
          </w:p>
        </w:tc>
      </w:tr>
    </w:tbl>
    <w:p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A002EC" w:rsidRDefault="74E07683">
      <w:pPr>
        <w:suppressAutoHyphens/>
        <w:spacing w:after="0" w:line="240" w:lineRule="auto"/>
        <w:ind w:firstLine="709"/>
        <w:jc w:val="both"/>
      </w:pPr>
      <w:r w:rsidRPr="74E07683">
        <w:rPr>
          <w:rFonts w:ascii="Times New Roman" w:eastAsia="Arial" w:hAnsi="Times New Roman"/>
          <w:sz w:val="24"/>
          <w:szCs w:val="24"/>
          <w:lang w:eastAsia="ar-SA"/>
        </w:rPr>
        <w:t>На 01.10.2020 г. в хозяйствах всех категорий:</w:t>
      </w:r>
    </w:p>
    <w:p w:rsidR="00A002EC" w:rsidRDefault="4965121E">
      <w:pPr>
        <w:suppressAutoHyphens/>
        <w:spacing w:after="0" w:line="240" w:lineRule="auto"/>
        <w:ind w:firstLine="709"/>
        <w:jc w:val="both"/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мяса на убой (в живой массе)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186,2 т.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, что ниже уровня аналогичного периода прошлого года на 6% в связи со снижением поголовья животных</w:t>
      </w:r>
      <w:r w:rsidRPr="4965121E">
        <w:rPr>
          <w:rFonts w:ascii="Times New Roman" w:eastAsia="Arial" w:hAnsi="Times New Roman"/>
          <w:i/>
          <w:iCs/>
          <w:sz w:val="24"/>
          <w:szCs w:val="24"/>
          <w:lang w:eastAsia="ar-SA"/>
        </w:rPr>
        <w:t>.</w:t>
      </w:r>
    </w:p>
    <w:p w:rsidR="00A002EC" w:rsidRDefault="4965121E">
      <w:pPr>
        <w:suppressAutoHyphens/>
        <w:spacing w:after="0" w:line="240" w:lineRule="auto"/>
        <w:ind w:firstLine="709"/>
        <w:jc w:val="both"/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t>Средняя убойная масса (вес туши без кожи, головы, внутренностей и нижних частей ног) одной головы КРС составила 190 кг. Убойный выход (убойная масса к живой массе) составляет 40-50%;</w:t>
      </w:r>
    </w:p>
    <w:p w:rsidR="00A002EC" w:rsidRDefault="51D24848" w:rsidP="4B59BE8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yellow"/>
          <w:lang w:eastAsia="ar-SA"/>
        </w:rPr>
      </w:pPr>
      <w:r w:rsidRPr="51D24848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хозяйствах всех категорий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2 525,4 т.</w:t>
      </w:r>
      <w:r w:rsidRPr="51D24848">
        <w:rPr>
          <w:rFonts w:ascii="Times New Roman" w:eastAsia="Arial" w:hAnsi="Times New Roman"/>
          <w:sz w:val="24"/>
          <w:szCs w:val="24"/>
          <w:lang w:eastAsia="ar-SA"/>
        </w:rPr>
        <w:t>, что на 0,2% выше к уровню прошлого года.</w:t>
      </w:r>
    </w:p>
    <w:p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10,8 т.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>что ниже уровня аналогичного периода прошлого года на 40,3% из-за ремонта маточного дойного стада.</w:t>
      </w:r>
    </w:p>
    <w:p w:rsidR="00A002EC" w:rsidRDefault="4ADFDBF5" w:rsidP="4ADFDBF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ADFDBF5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шерсти-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0,3 т.</w:t>
      </w:r>
      <w:r w:rsidRPr="4ADFDBF5">
        <w:rPr>
          <w:rFonts w:ascii="Times New Roman" w:eastAsia="Arial" w:hAnsi="Times New Roman"/>
          <w:sz w:val="24"/>
          <w:szCs w:val="24"/>
          <w:lang w:eastAsia="ar-SA"/>
        </w:rPr>
        <w:t>, что составило 81,6% к уровню прошлого года, снижение связано с уменьшением поголовья животных в ЛПХ.</w:t>
      </w:r>
    </w:p>
    <w:p w:rsidR="51AC826A" w:rsidRDefault="4ADFDBF5" w:rsidP="51AC82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ADFDBF5">
        <w:rPr>
          <w:rFonts w:ascii="Times New Roman" w:eastAsia="Arial" w:hAnsi="Times New Roman"/>
          <w:sz w:val="24"/>
          <w:szCs w:val="24"/>
          <w:u w:val="single"/>
          <w:lang w:eastAsia="ar-SA"/>
        </w:rPr>
        <w:t>Козий пух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>- 0,1 т.</w:t>
      </w:r>
      <w:r w:rsidRPr="4ADFDBF5">
        <w:rPr>
          <w:rFonts w:ascii="Times New Roman" w:eastAsia="Arial" w:hAnsi="Times New Roman"/>
          <w:sz w:val="24"/>
          <w:szCs w:val="24"/>
          <w:lang w:eastAsia="ar-SA"/>
        </w:rPr>
        <w:t xml:space="preserve">, показатели на уровне прошлого года. </w:t>
      </w:r>
    </w:p>
    <w:p w:rsidR="51AC826A" w:rsidRDefault="4965121E" w:rsidP="51AC82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Яйцо-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564 тыс.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шт.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, снижение по отношению к прошлому году на 2,7%, связанно с уменьшением поголовья птицы и роста цен на корма.</w:t>
      </w:r>
    </w:p>
    <w:p w:rsidR="4965121E" w:rsidRDefault="4965121E" w:rsidP="4965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За отчетный период хозяйствам района </w:t>
      </w:r>
      <w:r w:rsidRPr="005D70D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5D70D2">
        <w:rPr>
          <w:rFonts w:ascii="Times New Roman" w:eastAsia="Times New Roman" w:hAnsi="Times New Roman"/>
          <w:sz w:val="24"/>
          <w:szCs w:val="24"/>
        </w:rPr>
        <w:t>осударственная поддержка в рамках</w:t>
      </w:r>
      <w:r w:rsidRPr="4965121E">
        <w:rPr>
          <w:rFonts w:ascii="Times New Roman" w:eastAsia="Times New Roman" w:hAnsi="Times New Roman"/>
          <w:sz w:val="24"/>
          <w:szCs w:val="24"/>
        </w:rPr>
        <w:t xml:space="preserve">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не оказывалась.</w:t>
      </w:r>
    </w:p>
    <w:p w:rsidR="4965121E" w:rsidRDefault="00841469" w:rsidP="4965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2020 г.</w:t>
      </w:r>
      <w:r w:rsidR="4965121E" w:rsidRPr="4965121E">
        <w:rPr>
          <w:rFonts w:ascii="Times New Roman" w:eastAsia="Times New Roman" w:hAnsi="Times New Roman"/>
          <w:sz w:val="24"/>
          <w:szCs w:val="24"/>
        </w:rPr>
        <w:t xml:space="preserve"> оказана государственная поддержка на улучшение жилищных условий граждан, проживающих в сельской местности в размере 442,7 тыс. </w:t>
      </w:r>
      <w:r>
        <w:rPr>
          <w:rFonts w:ascii="Times New Roman" w:eastAsia="Times New Roman" w:hAnsi="Times New Roman"/>
          <w:sz w:val="24"/>
          <w:szCs w:val="24"/>
        </w:rPr>
        <w:t>руб</w:t>
      </w:r>
      <w:r w:rsidR="4965121E" w:rsidRPr="4965121E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4965121E" w:rsidRDefault="00841469" w:rsidP="4965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В 2020 г.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 xml:space="preserve"> государственная поддержка оказана 1сельхозтоваропроизводителю, выдан грант на приобретение сельскохозяйст</w:t>
      </w:r>
      <w:r>
        <w:rPr>
          <w:rFonts w:ascii="Times New Roman" w:eastAsia="Times New Roman" w:hAnsi="Times New Roman"/>
          <w:sz w:val="24"/>
          <w:szCs w:val="24"/>
        </w:rPr>
        <w:t>венной техники. (1,5 млн. руб.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>)</w:t>
      </w:r>
    </w:p>
    <w:p w:rsidR="00A002EC" w:rsidRDefault="00A00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6664" w:rsidRDefault="004766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2EC" w:rsidRDefault="00062C6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Инвестиционная привлекательность</w:t>
      </w:r>
    </w:p>
    <w:p w:rsidR="00A002EC" w:rsidRDefault="7B7C69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>3.1. Инвестиции в основной капитал</w:t>
      </w:r>
    </w:p>
    <w:p w:rsidR="7B7C690F" w:rsidRDefault="4965121E" w:rsidP="005D70D2">
      <w:pPr>
        <w:spacing w:after="0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>В МО «Турочакский район» объем инвестиций в основной капитал на 01.10.2020 г. составил:</w:t>
      </w:r>
    </w:p>
    <w:p w:rsidR="7B7C690F" w:rsidRDefault="4ADFDBF5" w:rsidP="005D70D2">
      <w:pPr>
        <w:spacing w:after="0"/>
        <w:ind w:firstLine="709"/>
        <w:jc w:val="both"/>
      </w:pPr>
      <w:r w:rsidRPr="4ADFDBF5">
        <w:rPr>
          <w:rFonts w:ascii="Times New Roman" w:eastAsia="Times New Roman" w:hAnsi="Times New Roman"/>
          <w:sz w:val="24"/>
          <w:szCs w:val="24"/>
        </w:rPr>
        <w:t xml:space="preserve">по организациям, не относящимся к субъектам малого предпринимательства (крупные </w:t>
      </w:r>
      <w:r w:rsidR="00841469">
        <w:rPr>
          <w:rFonts w:ascii="Times New Roman" w:eastAsia="Times New Roman" w:hAnsi="Times New Roman"/>
          <w:sz w:val="24"/>
          <w:szCs w:val="24"/>
        </w:rPr>
        <w:t>и средние организации) - 274,06</w:t>
      </w:r>
      <w:r w:rsidRPr="4ADFDBF5">
        <w:rPr>
          <w:rFonts w:ascii="Times New Roman" w:eastAsia="Times New Roman" w:hAnsi="Times New Roman"/>
          <w:sz w:val="24"/>
          <w:szCs w:val="24"/>
        </w:rPr>
        <w:t xml:space="preserve"> млн. руб. (ИФО 87,6 % к 01.10.2019 г. в сопоставимых ценах). Из них инвестиции в основной капитал:</w:t>
      </w:r>
    </w:p>
    <w:p w:rsidR="7B7C690F" w:rsidRDefault="7B7C690F" w:rsidP="005D70D2">
      <w:pPr>
        <w:spacing w:after="0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- за </w:t>
      </w:r>
      <w:r w:rsidR="00841469">
        <w:rPr>
          <w:rFonts w:ascii="Times New Roman" w:eastAsia="Times New Roman" w:hAnsi="Times New Roman"/>
          <w:sz w:val="24"/>
          <w:szCs w:val="24"/>
        </w:rPr>
        <w:t>счет бюджетных средств - 186,14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 руб. (темп роста 538,5 % к 01.10.2019 г. в текущих ценах),</w:t>
      </w:r>
    </w:p>
    <w:p w:rsidR="7B7C690F" w:rsidRDefault="7B7C690F" w:rsidP="005D70D2">
      <w:pPr>
        <w:spacing w:after="0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- за счет внебюджетных источников - 87,9 млн. руб. (темп роста 120,8 % к 01.10.2019 г. в текущих ценах), на душу населения - 7,1 тыс. руб.</w:t>
      </w:r>
    </w:p>
    <w:p w:rsidR="7B7C690F" w:rsidRDefault="7B7C690F" w:rsidP="005D70D2">
      <w:pPr>
        <w:spacing w:after="0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Рост бюджетных инвестиций произошло в сферах разделе Р «Образова</w:t>
      </w:r>
      <w:r w:rsidR="00841469">
        <w:rPr>
          <w:rFonts w:ascii="Times New Roman" w:eastAsia="Times New Roman" w:hAnsi="Times New Roman"/>
          <w:sz w:val="24"/>
          <w:szCs w:val="24"/>
        </w:rPr>
        <w:t>ние» (на 01.10.2020 г. – 102,04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 руб., на</w:t>
      </w:r>
      <w:r w:rsidR="00841469">
        <w:rPr>
          <w:rFonts w:ascii="Times New Roman" w:eastAsia="Times New Roman" w:hAnsi="Times New Roman"/>
          <w:sz w:val="24"/>
          <w:szCs w:val="24"/>
        </w:rPr>
        <w:t xml:space="preserve"> 01.10.2019 г. – 5,08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 руб., ИФО </w:t>
      </w:r>
      <w:r w:rsidR="00841469">
        <w:rPr>
          <w:rFonts w:ascii="Times New Roman" w:eastAsia="Times New Roman" w:hAnsi="Times New Roman"/>
          <w:sz w:val="24"/>
          <w:szCs w:val="24"/>
        </w:rPr>
        <w:t>–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1926,9 %) в связи со строительством детских садов на территории района;</w:t>
      </w:r>
    </w:p>
    <w:p w:rsidR="7B7C690F" w:rsidRDefault="00841469" w:rsidP="005D70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Разделе N «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>Деятельность административная и сопу</w:t>
      </w:r>
      <w:r>
        <w:rPr>
          <w:rFonts w:ascii="Times New Roman" w:eastAsia="Times New Roman" w:hAnsi="Times New Roman"/>
          <w:sz w:val="24"/>
          <w:szCs w:val="24"/>
        </w:rPr>
        <w:t>тствующие дополнительные услуги» (на 01.10.2020 г. – 75,85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 xml:space="preserve"> млн.</w:t>
      </w:r>
      <w:r>
        <w:rPr>
          <w:rFonts w:ascii="Times New Roman" w:eastAsia="Times New Roman" w:hAnsi="Times New Roman"/>
          <w:sz w:val="24"/>
          <w:szCs w:val="24"/>
        </w:rPr>
        <w:t xml:space="preserve"> руб., на 01.10.2019 г. – 25,35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 xml:space="preserve"> млн. руб., ИФО - 276,2 %) в связи с приобретением основных средств.</w:t>
      </w:r>
    </w:p>
    <w:p w:rsidR="7B7C690F" w:rsidRDefault="4ADFDBF5" w:rsidP="005D70D2">
      <w:pPr>
        <w:spacing w:after="0"/>
        <w:ind w:firstLine="709"/>
        <w:jc w:val="both"/>
      </w:pPr>
      <w:r w:rsidRPr="4ADFDBF5">
        <w:rPr>
          <w:rFonts w:ascii="Times New Roman" w:eastAsia="Times New Roman" w:hAnsi="Times New Roman"/>
          <w:sz w:val="24"/>
          <w:szCs w:val="24"/>
        </w:rPr>
        <w:t>Рост внебюджетных инвестиций обеспечили разделы «Обеспечение электрической энергией, газом и паром; кондиционирование воздуха» и «Деятельность гостиниц и предприятий общественного питания».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На 01.10.2020 г. реализуются следующие крупные инвестиционные проекты: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бюджетные: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строительство водопроводных сетей, водонапорных башен и скважин в с. Артыбаш и с. Иогач;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строительство канализации в с. Иогач и с. Артыбаш;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строительство детских садов в с. Турочак и с. Бийка;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проектирование школы с детским садом и интернатом в с. Дмитриевка;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проектирование начальной школы с детским садом в с. Удаловка;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проектирование центра досуга в с. Иогач;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частные: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строительство гостиничного комплекса на берегу Телецкого озера вблизи кордона Самыш;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реконструкция электросетей.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Реализуются следующие инвестиционные проекты, ставшие победителями и дипломантами в Ярмарке инвестиционных проектов Республики Алтай в 2016-2018 гг.: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Телецкийскиборд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клуб» - строительство ГЛК;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СППК «Алтын Бай» - модернизация производства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фитопродукции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«Алтын Бай».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На Инвестиционном портале Республики Алтай для поиска инвесторов размещены 10 инвестиционных площадок: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№1 - для размещения и эксплуатации деревообрабатывающих станков и оборудования (с. Каяшкан, ул. Речная,18);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2 - урочище Сван;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промышленно-производственная площадка № 3 - деревообработка (с. Тондошка, ул. Центральная, 36);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промышленно-производственная площадка № 4 - для размещения объекта торговли (с. Турочак, ул. Советская, 31Б);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промышленно-производственная площадка № 11 - многотопливная автозаправочная станция;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№12 – «Теплый стан» (9 км. от с. Иогач, правый берег р. Бия);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lastRenderedPageBreak/>
        <w:t xml:space="preserve">туристско-рекреационная площадка № 14 - урочище Инда;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15 - Дом охотника;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16 - Дом рыбака; </w:t>
      </w:r>
    </w:p>
    <w:p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туристско-рекреационная площадка № 27 - берег Телецкого озера у подножия горы Перлу;</w:t>
      </w:r>
    </w:p>
    <w:p w:rsidR="00A002EC" w:rsidRDefault="00A0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589C5A7A" w:rsidRPr="00E40067" w:rsidRDefault="589C5A7A" w:rsidP="00E40067">
      <w:pPr>
        <w:spacing w:after="0" w:line="240" w:lineRule="auto"/>
        <w:ind w:firstLine="709"/>
        <w:jc w:val="both"/>
      </w:pPr>
      <w:r w:rsidRPr="589C5A7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589C5A7A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589C5A7A">
        <w:rPr>
          <w:rFonts w:ascii="Times New Roman" w:hAnsi="Times New Roman"/>
          <w:b/>
          <w:bCs/>
          <w:sz w:val="24"/>
          <w:szCs w:val="24"/>
        </w:rPr>
        <w:t>. Уровень и качество жизни</w:t>
      </w:r>
    </w:p>
    <w:p w:rsidR="00A002EC" w:rsidRDefault="589C5A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589C5A7A">
        <w:rPr>
          <w:rFonts w:ascii="Times New Roman" w:hAnsi="Times New Roman"/>
          <w:b/>
          <w:bCs/>
          <w:sz w:val="24"/>
          <w:szCs w:val="24"/>
        </w:rPr>
        <w:t>4.1. Безработица и неформальная занятость</w:t>
      </w:r>
    </w:p>
    <w:p w:rsidR="589C5A7A" w:rsidRDefault="589C5A7A" w:rsidP="005D70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89C5A7A">
        <w:rPr>
          <w:rFonts w:ascii="Times New Roman" w:eastAsia="Times New Roman" w:hAnsi="Times New Roman"/>
          <w:sz w:val="24"/>
          <w:szCs w:val="24"/>
        </w:rPr>
        <w:t>Уровень регистрируемо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й безработицы на 01.10.2020 г. </w:t>
      </w:r>
      <w:r w:rsidRPr="589C5A7A">
        <w:rPr>
          <w:rFonts w:ascii="Times New Roman" w:eastAsia="Times New Roman" w:hAnsi="Times New Roman"/>
          <w:sz w:val="24"/>
          <w:szCs w:val="24"/>
        </w:rPr>
        <w:t xml:space="preserve">увеличилсяна 548,5 % и составил 15,28 % (на 01.10.2019 г. – 2,79 %).  </w:t>
      </w:r>
    </w:p>
    <w:p w:rsidR="589C5A7A" w:rsidRDefault="589C5A7A" w:rsidP="005D70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89C5A7A">
        <w:rPr>
          <w:rFonts w:ascii="Times New Roman" w:eastAsia="Times New Roman" w:hAnsi="Times New Roman"/>
          <w:sz w:val="24"/>
          <w:szCs w:val="24"/>
        </w:rPr>
        <w:t xml:space="preserve">Увеличение уровня безработицы обусловлено увеличением на 190,4% численности граждан, обратившихся в поисках работы. </w:t>
      </w:r>
    </w:p>
    <w:p w:rsidR="589C5A7A" w:rsidRDefault="589C5A7A" w:rsidP="005D70D2">
      <w:pPr>
        <w:spacing w:after="0"/>
        <w:ind w:firstLine="709"/>
        <w:jc w:val="both"/>
      </w:pPr>
      <w:r w:rsidRPr="589C5A7A">
        <w:rPr>
          <w:rFonts w:ascii="Times New Roman" w:eastAsia="Times New Roman" w:hAnsi="Times New Roman"/>
          <w:sz w:val="24"/>
          <w:szCs w:val="24"/>
        </w:rPr>
        <w:t>В Центр занятости населения в 2020г. обратилось в целях поиска работы 973 человека (в 2019г. обратилось 511 чел.), из них 131 человек трудоустроен.</w:t>
      </w:r>
    </w:p>
    <w:p w:rsidR="00A002EC" w:rsidRDefault="589C5A7A" w:rsidP="005D70D2">
      <w:pPr>
        <w:spacing w:after="0" w:line="240" w:lineRule="auto"/>
        <w:ind w:firstLine="709"/>
        <w:jc w:val="both"/>
        <w:textAlignment w:val="baseline"/>
      </w:pPr>
      <w:r w:rsidRPr="589C5A7A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плановым показателем на 01.10.2020 г. отклонение уровня регистрируемой безработицы составило (+) 11,8 процентных пункта. </w:t>
      </w:r>
    </w:p>
    <w:p w:rsidR="00A002EC" w:rsidRDefault="589C5A7A" w:rsidP="005D70D2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589C5A7A">
        <w:rPr>
          <w:rFonts w:ascii="Times New Roman" w:eastAsia="Times New Roman" w:hAnsi="Times New Roman"/>
          <w:sz w:val="24"/>
          <w:szCs w:val="24"/>
          <w:lang w:eastAsia="ru-RU"/>
        </w:rPr>
        <w:t>Причина отклонения от планового значения связана с увеличением выплат безработным гражданам. </w:t>
      </w:r>
    </w:p>
    <w:p w:rsidR="00A002EC" w:rsidRDefault="00A002EC" w:rsidP="005D70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Жилищное строительство</w:t>
      </w:r>
    </w:p>
    <w:p w:rsidR="00A002EC" w:rsidRDefault="09772F18" w:rsidP="496512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9772F18">
        <w:rPr>
          <w:rFonts w:ascii="Times New Roman" w:hAnsi="Times New Roman"/>
          <w:sz w:val="24"/>
          <w:szCs w:val="24"/>
        </w:rPr>
        <w:t>На 01.10.2020 г. введено общей площади жилых помещений 4856 кв. м (56 зданий), в том числе индивидуальное жилищное строительство 4601 кв. м (53 здания). Юридическими лицами введено 255 кв. м (3 здания, 6 квартир). Плановый показатель ввода жилья по МО «Тур</w:t>
      </w:r>
      <w:r w:rsidR="00200D2B">
        <w:rPr>
          <w:rFonts w:ascii="Times New Roman" w:hAnsi="Times New Roman"/>
          <w:sz w:val="24"/>
          <w:szCs w:val="24"/>
        </w:rPr>
        <w:t>о</w:t>
      </w:r>
      <w:r w:rsidRPr="09772F18">
        <w:rPr>
          <w:rFonts w:ascii="Times New Roman" w:hAnsi="Times New Roman"/>
          <w:sz w:val="24"/>
          <w:szCs w:val="24"/>
        </w:rPr>
        <w:t>чакский район» на 2020 г. составляет 5600 кв. м, таким образом, процент выполнения плана, утвержденного Министерством регио</w:t>
      </w:r>
      <w:r w:rsidR="00E40067">
        <w:rPr>
          <w:rFonts w:ascii="Times New Roman" w:hAnsi="Times New Roman"/>
          <w:sz w:val="24"/>
          <w:szCs w:val="24"/>
        </w:rPr>
        <w:t>нального развития РА на 2020 г.</w:t>
      </w:r>
      <w:r w:rsidRPr="09772F18">
        <w:rPr>
          <w:rFonts w:ascii="Times New Roman" w:hAnsi="Times New Roman"/>
          <w:sz w:val="24"/>
          <w:szCs w:val="24"/>
        </w:rPr>
        <w:t xml:space="preserve">, составляет 86%. </w:t>
      </w:r>
    </w:p>
    <w:p w:rsidR="00A002EC" w:rsidRDefault="4965121E">
      <w:pPr>
        <w:widowControl w:val="0"/>
        <w:spacing w:after="0" w:line="240" w:lineRule="auto"/>
        <w:ind w:firstLine="709"/>
        <w:jc w:val="both"/>
      </w:pPr>
      <w:r w:rsidRPr="4965121E">
        <w:rPr>
          <w:rFonts w:ascii="Times New Roman" w:hAnsi="Times New Roman"/>
          <w:sz w:val="24"/>
          <w:szCs w:val="24"/>
        </w:rPr>
        <w:t>В сравнении с аналогичным периодом прошлого года наблюдается рост объема ввода жилых помещений, в т.ч.:</w:t>
      </w:r>
    </w:p>
    <w:p w:rsidR="00A002EC" w:rsidRDefault="00A00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376"/>
        <w:gridCol w:w="1985"/>
        <w:gridCol w:w="1984"/>
        <w:gridCol w:w="1568"/>
        <w:gridCol w:w="1440"/>
      </w:tblGrid>
      <w:tr w:rsidR="00A002EC" w:rsidTr="4965121E">
        <w:trPr>
          <w:trHeight w:val="641"/>
        </w:trPr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widowControl w:val="0"/>
              <w:spacing w:after="0" w:line="240" w:lineRule="auto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на 01.10.2019 г.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widowControl w:val="0"/>
              <w:spacing w:after="0" w:line="240" w:lineRule="auto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на 01.10.2020 г.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кв. м / ед.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A002EC" w:rsidTr="4965121E"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всего: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4732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4856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124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(-) 1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1</w:t>
            </w:r>
          </w:p>
          <w:p w:rsidR="00A002EC" w:rsidRDefault="00A002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102,6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96,6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A002EC" w:rsidTr="4965121E"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строительство: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4732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4601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(-) 131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(-) 5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97,2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A002EC" w:rsidTr="4965121E"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юридическими лицами: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255</w:t>
            </w:r>
          </w:p>
          <w:p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3</w:t>
            </w:r>
          </w:p>
          <w:p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6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00A002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2EC" w:rsidRDefault="00A00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2EC" w:rsidRDefault="4965121E" w:rsidP="4965121E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>Причинами увеличения объемов ввода является активизация индивидуального жилищного строительства и впервые ввод юридическим лицом (жилье для детей-сирот).</w:t>
      </w:r>
    </w:p>
    <w:p w:rsidR="00A002EC" w:rsidRDefault="4965121E" w:rsidP="4965121E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lastRenderedPageBreak/>
        <w:t xml:space="preserve">На 01.10.2020 г. по причине аварийности снесено 0 кв. м. жилых помещений. </w:t>
      </w:r>
    </w:p>
    <w:p w:rsidR="00A002EC" w:rsidRDefault="09772F18" w:rsidP="09772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9772F18">
        <w:rPr>
          <w:rFonts w:ascii="Times New Roman" w:eastAsia="Times New Roman" w:hAnsi="Times New Roman"/>
          <w:sz w:val="24"/>
          <w:szCs w:val="24"/>
        </w:rPr>
        <w:t>Жилой фонд муниципального образования на отчетный период представлен 917 многоквартирными домами общей площадью 78900 кв. м, из них многоквартирные дома блокированной застройки 910 ед. с общей площадь 74600 кв. м и 3433 индивидуальными домами общей площадью 179700 кв. м.</w:t>
      </w:r>
    </w:p>
    <w:p w:rsidR="00A002EC" w:rsidRDefault="4965121E" w:rsidP="4965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4965121E">
        <w:rPr>
          <w:rFonts w:ascii="Times New Roman" w:eastAsia="Times New Roman" w:hAnsi="Times New Roman"/>
          <w:sz w:val="24"/>
          <w:szCs w:val="24"/>
        </w:rPr>
        <w:t>В целях увеличения объема ввода жилых помещений и достижения плановых значений целевого показателя в 2020 г. проведены и планируются к реализации следующие мероприятия: проводится мониторинг выданных разрешений на строительство с целью выявления построенных населением объектов индивидуального жилищного строительства.</w:t>
      </w:r>
    </w:p>
    <w:p w:rsidR="005D70D2" w:rsidRDefault="005D70D2" w:rsidP="4965121E">
      <w:pPr>
        <w:spacing w:after="0" w:line="240" w:lineRule="auto"/>
        <w:ind w:firstLine="709"/>
        <w:jc w:val="both"/>
      </w:pPr>
    </w:p>
    <w:p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4.3. Демографические показатели</w:t>
      </w:r>
    </w:p>
    <w:p w:rsidR="00A002EC" w:rsidRDefault="00062C62" w:rsidP="496512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4965121E">
        <w:rPr>
          <w:rFonts w:ascii="Times New Roman" w:hAnsi="Times New Roman"/>
          <w:spacing w:val="2"/>
          <w:sz w:val="24"/>
          <w:szCs w:val="24"/>
        </w:rPr>
        <w:t>На 01.10.2020 г. оценка численности постоянного населения в МО «Турочакский район» составила 12383 чел., что на 69 чел. или на 4,6 % меньше, чем на 01.10.2019 г.</w:t>
      </w:r>
    </w:p>
    <w:p w:rsidR="00A002EC" w:rsidRDefault="00A002E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616"/>
        <w:gridCol w:w="929"/>
        <w:gridCol w:w="1765"/>
        <w:gridCol w:w="1701"/>
        <w:gridCol w:w="1251"/>
      </w:tblGrid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002EC" w:rsidRDefault="4965121E">
            <w:pPr>
              <w:snapToGrid w:val="0"/>
              <w:spacing w:after="0" w:line="240" w:lineRule="auto"/>
              <w:jc w:val="center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01.10.2019 г.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002EC" w:rsidRDefault="4965121E">
            <w:pPr>
              <w:snapToGrid w:val="0"/>
              <w:spacing w:after="0" w:line="240" w:lineRule="auto"/>
              <w:jc w:val="center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01.10.2020 г.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12452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12404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Умершие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т.ч.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-5,8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305,3</w:t>
            </w:r>
          </w:p>
        </w:tc>
      </w:tr>
      <w:tr w:rsidR="00A002EC" w:rsidTr="4965121E">
        <w:trPr>
          <w:trHeight w:val="333"/>
        </w:trPr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02EC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A002EC" w:rsidTr="4965121E">
        <w:trPr>
          <w:trHeight w:val="70"/>
        </w:trPr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</w:tbl>
    <w:p w:rsidR="00A002EC" w:rsidRDefault="00A0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4965121E" w:rsidRDefault="4965121E" w:rsidP="00441D7B">
      <w:pPr>
        <w:spacing w:after="0" w:line="240" w:lineRule="auto"/>
        <w:ind w:firstLine="709"/>
        <w:jc w:val="both"/>
      </w:pPr>
      <w:r w:rsidRPr="4965121E">
        <w:rPr>
          <w:rFonts w:ascii="Times New Roman" w:hAnsi="Times New Roman"/>
          <w:sz w:val="24"/>
          <w:szCs w:val="24"/>
        </w:rPr>
        <w:t xml:space="preserve">На 01.10.2020 г. родилось 95 чел., что на 14 детей меньше, чем на 01.10.2019 г. (109 детей). </w:t>
      </w:r>
    </w:p>
    <w:p w:rsidR="4965121E" w:rsidRDefault="4965121E" w:rsidP="00200D2B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>Показатель естественного прироста в расчете на 1000 населения на 01.10.2020 г. составил (-) 5,8 чел., что ниже уровня на 01.10.2019 г. в 3 раза. Снижение показателя естественного прироста сформировался за счет, снижения количество родившихся, увеличения количества смертности к аналогичному периоду прошлого года.</w:t>
      </w:r>
    </w:p>
    <w:p w:rsidR="4965121E" w:rsidRDefault="4965121E" w:rsidP="00200D2B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 xml:space="preserve"> Смертность населения от внешних причин на 01.10.2020</w:t>
      </w:r>
      <w:r w:rsidR="00200D2B">
        <w:rPr>
          <w:rFonts w:ascii="Times New Roman" w:eastAsia="Times New Roman" w:hAnsi="Times New Roman"/>
          <w:sz w:val="24"/>
          <w:szCs w:val="24"/>
        </w:rPr>
        <w:t xml:space="preserve"> г.</w:t>
      </w:r>
      <w:r w:rsidRPr="4965121E">
        <w:rPr>
          <w:rFonts w:ascii="Times New Roman" w:eastAsia="Times New Roman" w:hAnsi="Times New Roman"/>
          <w:sz w:val="24"/>
          <w:szCs w:val="24"/>
        </w:rPr>
        <w:t xml:space="preserve"> по отношению к уровню прошлого года увеличилась на 9 человека или на 17,3%.</w:t>
      </w:r>
    </w:p>
    <w:p w:rsidR="4965121E" w:rsidRPr="00E40067" w:rsidRDefault="4965121E" w:rsidP="00200D2B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 xml:space="preserve">Для снижения смертности, в том числе по причине самоубийств, проведены следующие мероприятия: </w:t>
      </w:r>
      <w:r w:rsidRPr="00E40067">
        <w:rPr>
          <w:rFonts w:ascii="Times New Roman" w:eastAsia="Times New Roman" w:hAnsi="Times New Roman"/>
          <w:sz w:val="24"/>
          <w:szCs w:val="24"/>
        </w:rPr>
        <w:t>проведение в школах района профилактических программ, направленных на недопущение потребления алкоголя и табака детьми и подростками; проведение ежегодной диспансеризации и профилактического медицинского осмотра с целью раннего выявления неинфекционных заболеваний, являющихся основной причиной   преждевременной смертности населения; проводится профилактическая работа с гражданами их групп риска, направленная на предупреждение суицидов; посредством СМИ проводится информирование граждан о влиянии на здоровье негативных факторов и возможности их предупреждения.</w:t>
      </w:r>
    </w:p>
    <w:p w:rsidR="4965121E" w:rsidRPr="00E40067" w:rsidRDefault="4965121E" w:rsidP="00200D2B">
      <w:pPr>
        <w:spacing w:after="0" w:line="240" w:lineRule="auto"/>
        <w:ind w:firstLine="709"/>
        <w:jc w:val="both"/>
      </w:pPr>
      <w:r w:rsidRPr="00E40067">
        <w:rPr>
          <w:rFonts w:ascii="Times New Roman" w:eastAsia="Times New Roman" w:hAnsi="Times New Roman"/>
          <w:sz w:val="24"/>
          <w:szCs w:val="24"/>
        </w:rPr>
        <w:t>Число браков на 01.10.2020 г. снизилось на 37,5 %, число разводов увеличилось в 2,2 раза.</w:t>
      </w:r>
    </w:p>
    <w:p w:rsidR="00A002EC" w:rsidRPr="00E40067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0067">
        <w:rPr>
          <w:rFonts w:ascii="Times New Roman" w:hAnsi="Times New Roman"/>
          <w:b/>
          <w:bCs/>
          <w:sz w:val="24"/>
          <w:szCs w:val="24"/>
        </w:rPr>
        <w:t>4.4. Социальная сфера</w:t>
      </w:r>
    </w:p>
    <w:p w:rsidR="00A002EC" w:rsidRDefault="00062C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Доступность дошкольного образования для детей в возрасте от 2-х месяцев до 3-х лет (отношение численности детей в возрасте от 2-х месяцев до 3-х лет, получающих дошкольное образование в текущем году, к сумме численности детей в возрасте от 2-х месяцев до 3-х лет, получающих дошкольное образование в текущем году, и численности детей от 2-х месяцев до 3-х лет, находящихся в очереди на получение в текущем году дошкольного образования</w:t>
      </w:r>
    </w:p>
    <w:p w:rsidR="57C6CC68" w:rsidRDefault="57C6CC68" w:rsidP="57C6C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Дошкольное образование на 01.10.2020 г. включает 11 дошкольных образоват</w:t>
      </w:r>
      <w:r w:rsidR="00E40067">
        <w:rPr>
          <w:rFonts w:ascii="Times New Roman" w:eastAsia="Times New Roman" w:hAnsi="Times New Roman"/>
          <w:sz w:val="24"/>
          <w:szCs w:val="24"/>
          <w:lang w:eastAsia="ar-SA"/>
        </w:rPr>
        <w:t>ельных учреждений (детский сад «Колобок»</w:t>
      </w: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 xml:space="preserve"> с. Кебезень не функционирует, так как здание не пригодно для эксплуатации, з</w:t>
      </w:r>
      <w:r w:rsidR="00E40067">
        <w:rPr>
          <w:rFonts w:ascii="Times New Roman" w:eastAsia="Times New Roman" w:hAnsi="Times New Roman"/>
          <w:sz w:val="24"/>
          <w:szCs w:val="24"/>
          <w:lang w:eastAsia="ar-SA"/>
        </w:rPr>
        <w:t>акрыт по распоряжению Главы МО «Турочакский район»</w:t>
      </w: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), 30 дошкольных групп при 11 общеобразовательных учреждениях. Как альтернативная мера предоставления услуг дошкольного образования за период с начала 2020 г. функционировало 11 групп кратковременного пребывания дошкольников для детей в возрасте 4 – 7 лет, и одна группа от 1-3 лет на 12 мест.</w:t>
      </w:r>
    </w:p>
    <w:p w:rsidR="00A002EC" w:rsidRDefault="57C6CC68" w:rsidP="411443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 xml:space="preserve">На 01.10.2020 г. обеспечено местами в ДОУ 181 ребенок. Актуальная очередность детей в возрасте от 2-х месяцев до 3 лет на 01.10.2020 г. составляет 13 детей, данная очередь будет ликвидирована после ввода в эксплуатацию нового детского сада в декабре 2020 года. </w:t>
      </w:r>
    </w:p>
    <w:p w:rsidR="00A002EC" w:rsidRDefault="4114437A" w:rsidP="4114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114437A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01.10.2020 г. доступность дошкольного образования для детей в возрасте от 2-х месяцев до 3-х лет составляет 91,4 % от потребности в услугах дошкольного образования, что </w:t>
      </w:r>
      <w:r w:rsidRPr="411443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меньше</w:t>
      </w:r>
      <w:r w:rsidRPr="4114437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планового значения показателя на 01.10.2020 г. на 8,6 процентных пункта. </w:t>
      </w:r>
    </w:p>
    <w:p w:rsidR="00A002EC" w:rsidRDefault="4114437A" w:rsidP="411443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114437A">
        <w:rPr>
          <w:rFonts w:ascii="Times New Roman" w:eastAsia="Times New Roman" w:hAnsi="Times New Roman"/>
          <w:sz w:val="24"/>
          <w:szCs w:val="24"/>
          <w:lang w:eastAsia="ar-SA"/>
        </w:rPr>
        <w:t xml:space="preserve">Темп роста к аналогичному периоду прошлого года составил -8,6 %. </w:t>
      </w:r>
    </w:p>
    <w:p w:rsidR="00A002EC" w:rsidRDefault="4114437A" w:rsidP="411443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114437A">
        <w:rPr>
          <w:rFonts w:ascii="Times New Roman" w:eastAsia="Times New Roman" w:hAnsi="Times New Roman"/>
          <w:sz w:val="24"/>
          <w:szCs w:val="24"/>
          <w:lang w:eastAsia="ar-SA"/>
        </w:rPr>
        <w:t>В целях обеспечения достижения целевого показателя на 01.10.2020 г. проведены следующие мероприятия:</w:t>
      </w:r>
    </w:p>
    <w:p w:rsidR="00A002EC" w:rsidRDefault="57C6CC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1) С начала года было перепрофилировано 120 мест в детских садах для детей с 2-х месяцев до 3-х лет;</w:t>
      </w:r>
    </w:p>
    <w:p w:rsidR="57C6CC68" w:rsidRDefault="57C6CC68" w:rsidP="57C6C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2)Строительство детского сада на 100 мест, 20 мест из которых для ясельной группы;</w:t>
      </w:r>
    </w:p>
    <w:p w:rsidR="57C6CC68" w:rsidRDefault="57C6CC68" w:rsidP="57C6C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3) Создание 2-х семейных групп на 6 мест.</w:t>
      </w:r>
    </w:p>
    <w:p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</w:p>
    <w:p w:rsidR="00A002EC" w:rsidRDefault="18298B58">
      <w:pPr>
        <w:spacing w:after="0" w:line="240" w:lineRule="auto"/>
        <w:ind w:firstLine="709"/>
        <w:contextualSpacing/>
        <w:jc w:val="both"/>
      </w:pPr>
      <w:r w:rsidRPr="18298B58">
        <w:rPr>
          <w:rFonts w:ascii="Times New Roman" w:eastAsia="Times New Roman" w:hAnsi="Times New Roman"/>
          <w:sz w:val="24"/>
          <w:szCs w:val="24"/>
          <w:lang w:eastAsia="ru-RU"/>
        </w:rPr>
        <w:t>На 01.10.2020 г. в МО «Турочакский район» функционируют 3 учреждения допол</w:t>
      </w:r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образования: МОУ ДО «</w:t>
      </w:r>
      <w:proofErr w:type="spellStart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Турочаский</w:t>
      </w:r>
      <w:proofErr w:type="spellEnd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ЦДТ», МОУ ДО «</w:t>
      </w:r>
      <w:proofErr w:type="spellStart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Турочакская</w:t>
      </w:r>
      <w:proofErr w:type="spellEnd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ДЮСШ» и МУ ДО «</w:t>
      </w:r>
      <w:proofErr w:type="spellStart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Турочакская</w:t>
      </w:r>
      <w:proofErr w:type="spellEnd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ДШИ»</w:t>
      </w:r>
      <w:r w:rsidRPr="18298B5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детей в возрасте от 5 до 18 лет, получающих услуги по дополнительному образованию, составило 2168 чел. </w:t>
      </w:r>
    </w:p>
    <w:p w:rsidR="00A002EC" w:rsidRDefault="33398BCD">
      <w:pPr>
        <w:spacing w:after="0" w:line="240" w:lineRule="auto"/>
        <w:ind w:firstLine="709"/>
        <w:contextualSpacing/>
        <w:jc w:val="both"/>
      </w:pPr>
      <w:r w:rsidRPr="33398BC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01.10.2020 г. доля детей в возрасте от 5 до 18 лет, получающих услуги по дополнительному образованию, от общего количества детей в возрасте от 5 до 18 лет (2823 чел.), составляет 77 %, что меньше аналогичного периода прошлого года на 15 процентных пунктов (на 01.10.2019 г. - 92 %, но количество уменьшилось только на 18 чел.). </w:t>
      </w:r>
    </w:p>
    <w:p w:rsidR="00A002EC" w:rsidRDefault="00A0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214D3BF8" w:rsidRDefault="214D3BF8" w:rsidP="00E40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214D3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214D3BF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214D3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Полнота внесения муниципальным образованием и сельскими поселениями сведений по документам стратегического планирования (п. 5 ст. 11 Федерального закона от 28.06.2014 г. № 172-ФЗ) в Федеральную информационную систему стратегического планирования (ФИС СП) на базе ГАС «Управление»</w:t>
      </w:r>
    </w:p>
    <w:p w:rsidR="214D3BF8" w:rsidRDefault="214D3BF8" w:rsidP="00E40067">
      <w:pPr>
        <w:spacing w:after="0" w:line="240" w:lineRule="auto"/>
        <w:ind w:firstLine="709"/>
        <w:contextualSpacing/>
        <w:jc w:val="both"/>
      </w:pPr>
      <w:r w:rsidRPr="214D3BF8">
        <w:rPr>
          <w:rFonts w:ascii="Times New Roman" w:eastAsia="Times New Roman" w:hAnsi="Times New Roman"/>
          <w:sz w:val="24"/>
          <w:szCs w:val="24"/>
        </w:rPr>
        <w:t>В соответствии с пунктом 5 статьи 11 Федерального закона от 28</w:t>
      </w:r>
      <w:r w:rsidR="00E40067">
        <w:rPr>
          <w:rFonts w:ascii="Times New Roman" w:eastAsia="Times New Roman" w:hAnsi="Times New Roman"/>
          <w:sz w:val="24"/>
          <w:szCs w:val="24"/>
        </w:rPr>
        <w:t>.06.2014 г.</w:t>
      </w:r>
      <w:r>
        <w:br/>
      </w:r>
      <w:r w:rsidRPr="214D3BF8">
        <w:rPr>
          <w:rFonts w:ascii="Times New Roman" w:eastAsia="Times New Roman" w:hAnsi="Times New Roman"/>
          <w:sz w:val="24"/>
          <w:szCs w:val="24"/>
        </w:rPr>
        <w:t>№ 172-ФЗ «О стратегическом планировании в Российской Федерации» в отчетном периоде на уровне МО «Турочакский район» разработано и реализуется 20 документов стратегического планирования, в том числе 14 документов уровня муниципального района (городского округа), 6 документов уровня сельских поселений.</w:t>
      </w:r>
    </w:p>
    <w:p w:rsidR="214D3BF8" w:rsidRDefault="214D3BF8" w:rsidP="00E40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214D3BF8">
        <w:rPr>
          <w:rFonts w:ascii="Times New Roman" w:eastAsia="Times New Roman" w:hAnsi="Times New Roman"/>
          <w:sz w:val="24"/>
          <w:szCs w:val="24"/>
        </w:rPr>
        <w:t xml:space="preserve">В течение отчетного периода в муниципальные документы стратегического планирования внесено всего 6 изменений, в том числе в 6 документов уровня </w:t>
      </w:r>
      <w:r w:rsidRPr="214D3BF8">
        <w:rPr>
          <w:rFonts w:ascii="Times New Roman" w:eastAsia="Times New Roman" w:hAnsi="Times New Roman"/>
          <w:sz w:val="24"/>
          <w:szCs w:val="24"/>
        </w:rPr>
        <w:lastRenderedPageBreak/>
        <w:t xml:space="preserve">муниципального района (городского округа), 0 документов уровня сельских поселений. Внесения изменений в документы стратегического планирования обусловлены уточнением мероприятий и финансированием. </w:t>
      </w:r>
    </w:p>
    <w:p w:rsidR="00B9242C" w:rsidRDefault="00B9242C" w:rsidP="00B9242C">
      <w:pPr>
        <w:spacing w:after="0" w:line="240" w:lineRule="auto"/>
        <w:ind w:firstLine="705"/>
        <w:jc w:val="both"/>
      </w:pPr>
      <w:r w:rsidRPr="214D3BF8">
        <w:rPr>
          <w:rFonts w:ascii="Times New Roman" w:eastAsia="Times New Roman" w:hAnsi="Times New Roman"/>
          <w:sz w:val="24"/>
          <w:szCs w:val="24"/>
        </w:rPr>
        <w:t xml:space="preserve">По итогам на 01.10.2020 г. полнота внесения муниципальным образованием сведений по документам стратегического планирования в ФИС СПсоставила 100%. </w:t>
      </w:r>
    </w:p>
    <w:p w:rsidR="00B9242C" w:rsidRDefault="00B9242C" w:rsidP="00B9242C">
      <w:pPr>
        <w:spacing w:after="0" w:line="240" w:lineRule="auto"/>
        <w:ind w:firstLine="705"/>
        <w:jc w:val="both"/>
      </w:pPr>
      <w:r w:rsidRPr="214D3BF8">
        <w:rPr>
          <w:rFonts w:ascii="Times New Roman" w:eastAsia="Times New Roman" w:hAnsi="Times New Roman"/>
          <w:sz w:val="24"/>
          <w:szCs w:val="24"/>
        </w:rPr>
        <w:t xml:space="preserve">Отклонение от плана нет. </w:t>
      </w:r>
    </w:p>
    <w:p w:rsidR="00B9242C" w:rsidRDefault="00B9242C" w:rsidP="00B9242C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/>
          <w:sz w:val="24"/>
          <w:szCs w:val="24"/>
        </w:rPr>
        <w:t>По итогам на 01.10</w:t>
      </w:r>
      <w:r w:rsidRPr="214D3BF8">
        <w:rPr>
          <w:rFonts w:ascii="Times New Roman" w:eastAsia="Times New Roman" w:hAnsi="Times New Roman"/>
          <w:sz w:val="24"/>
          <w:szCs w:val="24"/>
        </w:rPr>
        <w:t xml:space="preserve">.2020 г. полнота внесения сельскими поселениями сведений по документам стратегического планирования в ФИС СПсоставил 55,2%. </w:t>
      </w:r>
    </w:p>
    <w:p w:rsidR="00B9242C" w:rsidRDefault="00B9242C" w:rsidP="00B9242C">
      <w:pPr>
        <w:spacing w:after="0" w:line="240" w:lineRule="auto"/>
        <w:ind w:firstLine="705"/>
        <w:jc w:val="both"/>
      </w:pPr>
      <w:bookmarkStart w:id="0" w:name="_GoBack"/>
      <w:bookmarkEnd w:id="0"/>
    </w:p>
    <w:p w:rsidR="00B9242C" w:rsidRDefault="00B9242C" w:rsidP="00E40067">
      <w:pPr>
        <w:spacing w:after="0" w:line="240" w:lineRule="auto"/>
        <w:ind w:firstLine="709"/>
        <w:contextualSpacing/>
        <w:jc w:val="both"/>
      </w:pPr>
      <w:r>
        <w:br w:type="page"/>
      </w:r>
    </w:p>
    <w:p w:rsidR="00B9242C" w:rsidRDefault="00B9242C" w:rsidP="00441D7B">
      <w:pPr>
        <w:spacing w:after="0" w:line="240" w:lineRule="auto"/>
        <w:contextualSpacing/>
        <w:jc w:val="both"/>
        <w:sectPr w:rsidR="00B9242C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214D3BF8" w:rsidRPr="00B9242C" w:rsidRDefault="214D3BF8" w:rsidP="00441D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214D3BF8" w:rsidRPr="00B9242C" w:rsidSect="00B9242C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F08"/>
    <w:multiLevelType w:val="multilevel"/>
    <w:tmpl w:val="88FA5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54711A"/>
    <w:multiLevelType w:val="hybridMultilevel"/>
    <w:tmpl w:val="A0DA40BE"/>
    <w:lvl w:ilvl="0" w:tplc="0A803B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B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A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48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2E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CB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7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6C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437D"/>
    <w:multiLevelType w:val="multilevel"/>
    <w:tmpl w:val="8626F602"/>
    <w:lvl w:ilvl="0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cs="Poor Richard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60F9A"/>
    <w:multiLevelType w:val="hybridMultilevel"/>
    <w:tmpl w:val="7ADA87B4"/>
    <w:lvl w:ilvl="0" w:tplc="9C4C898C">
      <w:start w:val="1"/>
      <w:numFmt w:val="decimal"/>
      <w:lvlText w:val="%1."/>
      <w:lvlJc w:val="left"/>
      <w:pPr>
        <w:ind w:left="720" w:hanging="360"/>
      </w:pPr>
    </w:lvl>
    <w:lvl w:ilvl="1" w:tplc="241A6012">
      <w:start w:val="1"/>
      <w:numFmt w:val="lowerLetter"/>
      <w:lvlText w:val="%2."/>
      <w:lvlJc w:val="left"/>
      <w:pPr>
        <w:ind w:left="1440" w:hanging="360"/>
      </w:pPr>
    </w:lvl>
    <w:lvl w:ilvl="2" w:tplc="0578395C">
      <w:start w:val="1"/>
      <w:numFmt w:val="lowerRoman"/>
      <w:lvlText w:val="%3."/>
      <w:lvlJc w:val="right"/>
      <w:pPr>
        <w:ind w:left="2160" w:hanging="180"/>
      </w:pPr>
    </w:lvl>
    <w:lvl w:ilvl="3" w:tplc="DD744346">
      <w:start w:val="1"/>
      <w:numFmt w:val="decimal"/>
      <w:lvlText w:val="%4."/>
      <w:lvlJc w:val="left"/>
      <w:pPr>
        <w:ind w:left="2880" w:hanging="360"/>
      </w:pPr>
    </w:lvl>
    <w:lvl w:ilvl="4" w:tplc="31806716">
      <w:start w:val="1"/>
      <w:numFmt w:val="lowerLetter"/>
      <w:lvlText w:val="%5."/>
      <w:lvlJc w:val="left"/>
      <w:pPr>
        <w:ind w:left="3600" w:hanging="360"/>
      </w:pPr>
    </w:lvl>
    <w:lvl w:ilvl="5" w:tplc="581CA694">
      <w:start w:val="1"/>
      <w:numFmt w:val="lowerRoman"/>
      <w:lvlText w:val="%6."/>
      <w:lvlJc w:val="right"/>
      <w:pPr>
        <w:ind w:left="4320" w:hanging="180"/>
      </w:pPr>
    </w:lvl>
    <w:lvl w:ilvl="6" w:tplc="193C7D1E">
      <w:start w:val="1"/>
      <w:numFmt w:val="decimal"/>
      <w:lvlText w:val="%7."/>
      <w:lvlJc w:val="left"/>
      <w:pPr>
        <w:ind w:left="5040" w:hanging="360"/>
      </w:pPr>
    </w:lvl>
    <w:lvl w:ilvl="7" w:tplc="47BEA02E">
      <w:start w:val="1"/>
      <w:numFmt w:val="lowerLetter"/>
      <w:lvlText w:val="%8."/>
      <w:lvlJc w:val="left"/>
      <w:pPr>
        <w:ind w:left="5760" w:hanging="360"/>
      </w:pPr>
    </w:lvl>
    <w:lvl w:ilvl="8" w:tplc="9BC2F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89C5A7A"/>
    <w:rsid w:val="00026318"/>
    <w:rsid w:val="00062C62"/>
    <w:rsid w:val="00100C54"/>
    <w:rsid w:val="00200D2B"/>
    <w:rsid w:val="00212995"/>
    <w:rsid w:val="0029630B"/>
    <w:rsid w:val="00441D7B"/>
    <w:rsid w:val="00476664"/>
    <w:rsid w:val="005421D0"/>
    <w:rsid w:val="005D224B"/>
    <w:rsid w:val="005D70D2"/>
    <w:rsid w:val="006D4D7B"/>
    <w:rsid w:val="00841469"/>
    <w:rsid w:val="00A002EC"/>
    <w:rsid w:val="00A231E7"/>
    <w:rsid w:val="00A26137"/>
    <w:rsid w:val="00AD0FF8"/>
    <w:rsid w:val="00B43D7A"/>
    <w:rsid w:val="00B9218F"/>
    <w:rsid w:val="00B9242C"/>
    <w:rsid w:val="00C47BF7"/>
    <w:rsid w:val="00E40067"/>
    <w:rsid w:val="00E67928"/>
    <w:rsid w:val="00EF2BC4"/>
    <w:rsid w:val="024CEC52"/>
    <w:rsid w:val="03F15FA1"/>
    <w:rsid w:val="05D45E2D"/>
    <w:rsid w:val="09772F18"/>
    <w:rsid w:val="0CC288CE"/>
    <w:rsid w:val="18298B58"/>
    <w:rsid w:val="1C993E4E"/>
    <w:rsid w:val="1F32CB01"/>
    <w:rsid w:val="214D3BF8"/>
    <w:rsid w:val="2164EAAA"/>
    <w:rsid w:val="236AF54D"/>
    <w:rsid w:val="2980AB25"/>
    <w:rsid w:val="2B29BA0B"/>
    <w:rsid w:val="33398BCD"/>
    <w:rsid w:val="4114437A"/>
    <w:rsid w:val="48AE9F5C"/>
    <w:rsid w:val="4965121E"/>
    <w:rsid w:val="4ADFDBF5"/>
    <w:rsid w:val="4B59BE86"/>
    <w:rsid w:val="50CEE466"/>
    <w:rsid w:val="5126215C"/>
    <w:rsid w:val="51AC826A"/>
    <w:rsid w:val="51D24848"/>
    <w:rsid w:val="557C93C8"/>
    <w:rsid w:val="57C6CC68"/>
    <w:rsid w:val="582743C4"/>
    <w:rsid w:val="589C5A7A"/>
    <w:rsid w:val="5D21196B"/>
    <w:rsid w:val="5D42CE48"/>
    <w:rsid w:val="69AC386B"/>
    <w:rsid w:val="6F5B6CC3"/>
    <w:rsid w:val="7175D2AD"/>
    <w:rsid w:val="74E07683"/>
    <w:rsid w:val="7B7C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43D7A"/>
    <w:rPr>
      <w:rFonts w:ascii="Symbol" w:hAnsi="Symbol" w:cs="Symbol"/>
    </w:rPr>
  </w:style>
  <w:style w:type="character" w:customStyle="1" w:styleId="WW8Num1z1">
    <w:name w:val="WW8Num1z1"/>
    <w:qFormat/>
    <w:rsid w:val="00B43D7A"/>
    <w:rPr>
      <w:rFonts w:ascii="Wingdings" w:hAnsi="Wingdings" w:cs="Wingdings"/>
    </w:rPr>
  </w:style>
  <w:style w:type="character" w:customStyle="1" w:styleId="WW8Num2z0">
    <w:name w:val="WW8Num2z0"/>
    <w:qFormat/>
    <w:rsid w:val="00B43D7A"/>
    <w:rPr>
      <w:rFonts w:ascii="Poor Richard" w:hAnsi="Poor Richard" w:cs="Poor Richard"/>
    </w:rPr>
  </w:style>
  <w:style w:type="character" w:customStyle="1" w:styleId="WW8Num2z1">
    <w:name w:val="WW8Num2z1"/>
    <w:qFormat/>
    <w:rsid w:val="00B43D7A"/>
    <w:rPr>
      <w:rFonts w:ascii="Courier New" w:hAnsi="Courier New" w:cs="Courier New"/>
    </w:rPr>
  </w:style>
  <w:style w:type="character" w:customStyle="1" w:styleId="WW8Num2z2">
    <w:name w:val="WW8Num2z2"/>
    <w:qFormat/>
    <w:rsid w:val="00B43D7A"/>
    <w:rPr>
      <w:rFonts w:ascii="Wingdings" w:hAnsi="Wingdings" w:cs="Wingdings"/>
    </w:rPr>
  </w:style>
  <w:style w:type="character" w:customStyle="1" w:styleId="WW8Num2z3">
    <w:name w:val="WW8Num2z3"/>
    <w:qFormat/>
    <w:rsid w:val="00B43D7A"/>
    <w:rPr>
      <w:rFonts w:ascii="Symbol" w:hAnsi="Symbol" w:cs="Symbol"/>
    </w:rPr>
  </w:style>
  <w:style w:type="character" w:customStyle="1" w:styleId="ConsPlusNormal">
    <w:name w:val="ConsPlusNormal Знак"/>
    <w:qFormat/>
    <w:rsid w:val="00B43D7A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a3"/>
    <w:qFormat/>
    <w:rsid w:val="00B43D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43D7A"/>
    <w:pPr>
      <w:spacing w:after="140"/>
    </w:pPr>
  </w:style>
  <w:style w:type="paragraph" w:styleId="a4">
    <w:name w:val="List"/>
    <w:basedOn w:val="a3"/>
    <w:rsid w:val="00B43D7A"/>
  </w:style>
  <w:style w:type="paragraph" w:styleId="a5">
    <w:name w:val="caption"/>
    <w:basedOn w:val="a"/>
    <w:qFormat/>
    <w:rsid w:val="00B43D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43D7A"/>
    <w:pPr>
      <w:suppressLineNumbers/>
    </w:pPr>
  </w:style>
  <w:style w:type="paragraph" w:customStyle="1" w:styleId="ConsPlusNormal0">
    <w:name w:val="ConsPlusNormal"/>
    <w:qFormat/>
    <w:rsid w:val="00B43D7A"/>
    <w:pPr>
      <w:widowControl w:val="0"/>
      <w:autoSpaceDE w:val="0"/>
    </w:pPr>
    <w:rPr>
      <w:rFonts w:eastAsia="Times New Roman" w:cs="Times New Roman"/>
      <w:sz w:val="28"/>
      <w:szCs w:val="20"/>
      <w:lang w:val="ru-RU" w:bidi="ar-SA"/>
    </w:rPr>
  </w:style>
  <w:style w:type="paragraph" w:styleId="a6">
    <w:name w:val="Normal (Web)"/>
    <w:basedOn w:val="a"/>
    <w:qFormat/>
    <w:rsid w:val="00B43D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3D7A"/>
    <w:pPr>
      <w:ind w:left="720"/>
      <w:contextualSpacing/>
    </w:pPr>
  </w:style>
  <w:style w:type="paragraph" w:customStyle="1" w:styleId="TableContents">
    <w:name w:val="Table Contents"/>
    <w:basedOn w:val="a"/>
    <w:qFormat/>
    <w:rsid w:val="00B43D7A"/>
    <w:pPr>
      <w:suppressLineNumbers/>
    </w:pPr>
  </w:style>
  <w:style w:type="paragraph" w:customStyle="1" w:styleId="TableHeading">
    <w:name w:val="Table Heading"/>
    <w:basedOn w:val="TableContents"/>
    <w:qFormat/>
    <w:rsid w:val="00B43D7A"/>
    <w:pPr>
      <w:jc w:val="center"/>
    </w:pPr>
    <w:rPr>
      <w:b/>
      <w:bCs/>
    </w:rPr>
  </w:style>
  <w:style w:type="numbering" w:customStyle="1" w:styleId="WW8Num1">
    <w:name w:val="WW8Num1"/>
    <w:qFormat/>
    <w:rsid w:val="00B43D7A"/>
  </w:style>
  <w:style w:type="numbering" w:customStyle="1" w:styleId="WW8Num2">
    <w:name w:val="WW8Num2"/>
    <w:qFormat/>
    <w:rsid w:val="00B43D7A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3D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5BE-CF0E-42F6-9995-1892C7F9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User</cp:lastModifiedBy>
  <cp:revision>3</cp:revision>
  <dcterms:created xsi:type="dcterms:W3CDTF">2021-02-16T04:02:00Z</dcterms:created>
  <dcterms:modified xsi:type="dcterms:W3CDTF">2021-02-16T04:02:00Z</dcterms:modified>
  <dc:language>en-US</dc:language>
</cp:coreProperties>
</file>